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75E" w:rsidRDefault="002E66F2">
      <w:pPr>
        <w:pStyle w:val="Normal0"/>
        <w:spacing w:before="600" w:after="800"/>
        <w:jc w:val="center"/>
        <w:rPr>
          <w:rFonts w:ascii="黑体" w:eastAsia="黑体" w:cs="黑体" w:hint="default"/>
          <w:sz w:val="44"/>
          <w:szCs w:val="44"/>
        </w:rPr>
      </w:pPr>
      <w:r>
        <w:rPr>
          <w:rFonts w:ascii="黑体" w:eastAsia="黑体" w:cs="黑体"/>
          <w:sz w:val="44"/>
          <w:szCs w:val="44"/>
        </w:rPr>
        <w:t>大学生创新训练项目计划申请书</w:t>
      </w: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1832"/>
        <w:gridCol w:w="2036"/>
        <w:gridCol w:w="1655"/>
        <w:gridCol w:w="2901"/>
      </w:tblGrid>
      <w:tr w:rsidR="008B175E">
        <w:trPr>
          <w:tblCellSpacing w:w="15" w:type="dxa"/>
          <w:jc w:val="center"/>
        </w:trPr>
        <w:tc>
          <w:tcPr>
            <w:tcW w:w="1080" w:type="pct"/>
            <w:tcBorders>
              <w:top w:val="nil"/>
              <w:left w:val="nil"/>
              <w:bottom w:val="nil"/>
              <w:right w:val="nil"/>
            </w:tcBorders>
            <w:shd w:val="clear" w:color="auto" w:fill="auto"/>
            <w:tcMar>
              <w:top w:w="20" w:type="dxa"/>
              <w:left w:w="0" w:type="dxa"/>
              <w:bottom w:w="20" w:type="dxa"/>
              <w:right w:w="120" w:type="dxa"/>
            </w:tcMar>
            <w:vAlign w:val="center"/>
          </w:tcPr>
          <w:p w:rsidR="008B175E" w:rsidRDefault="002E66F2">
            <w:pPr>
              <w:pStyle w:val="Normal0"/>
              <w:spacing w:before="120"/>
              <w:jc w:val="right"/>
              <w:textAlignment w:val="center"/>
              <w:rPr>
                <w:rFonts w:ascii="黑体" w:eastAsia="黑体" w:cs="黑体" w:hint="default"/>
                <w:sz w:val="30"/>
                <w:szCs w:val="30"/>
              </w:rPr>
            </w:pPr>
            <w:r>
              <w:rPr>
                <w:rFonts w:ascii="黑体" w:eastAsia="黑体" w:cs="黑体"/>
                <w:sz w:val="30"/>
                <w:szCs w:val="30"/>
              </w:rPr>
              <w:t>项目编号</w:t>
            </w:r>
          </w:p>
        </w:tc>
        <w:tc>
          <w:tcPr>
            <w:tcW w:w="0" w:type="auto"/>
            <w:gridSpan w:val="3"/>
            <w:tcBorders>
              <w:top w:val="nil"/>
              <w:left w:val="nil"/>
              <w:bottom w:val="single" w:sz="8" w:space="0" w:color="auto"/>
              <w:right w:val="nil"/>
            </w:tcBorders>
            <w:shd w:val="clear" w:color="auto" w:fill="auto"/>
            <w:tcMar>
              <w:top w:w="20" w:type="dxa"/>
              <w:left w:w="0" w:type="dxa"/>
              <w:bottom w:w="20" w:type="dxa"/>
              <w:right w:w="120" w:type="dxa"/>
            </w:tcMar>
            <w:vAlign w:val="center"/>
          </w:tcPr>
          <w:p w:rsidR="008B175E" w:rsidRDefault="008B175E">
            <w:pPr>
              <w:pStyle w:val="Normal0"/>
              <w:spacing w:before="120"/>
              <w:jc w:val="center"/>
              <w:textAlignment w:val="center"/>
              <w:rPr>
                <w:rFonts w:ascii="仿宋" w:eastAsia="仿宋" w:hAnsi="仿宋" w:cs="仿宋" w:hint="default"/>
                <w:sz w:val="30"/>
                <w:szCs w:val="30"/>
              </w:rPr>
            </w:pPr>
          </w:p>
        </w:tc>
      </w:tr>
      <w:tr w:rsidR="008B175E">
        <w:trPr>
          <w:tblCellSpacing w:w="15" w:type="dxa"/>
          <w:jc w:val="center"/>
        </w:trPr>
        <w:tc>
          <w:tcPr>
            <w:tcW w:w="1080" w:type="pct"/>
            <w:tcBorders>
              <w:top w:val="nil"/>
              <w:left w:val="nil"/>
              <w:bottom w:val="nil"/>
              <w:right w:val="nil"/>
            </w:tcBorders>
            <w:shd w:val="clear" w:color="auto" w:fill="auto"/>
            <w:tcMar>
              <w:top w:w="20" w:type="dxa"/>
              <w:left w:w="0" w:type="dxa"/>
              <w:bottom w:w="20" w:type="dxa"/>
              <w:right w:w="120" w:type="dxa"/>
            </w:tcMar>
            <w:vAlign w:val="center"/>
          </w:tcPr>
          <w:p w:rsidR="008B175E" w:rsidRDefault="002E66F2">
            <w:pPr>
              <w:pStyle w:val="Normal0"/>
              <w:spacing w:before="120"/>
              <w:jc w:val="right"/>
              <w:textAlignment w:val="center"/>
              <w:rPr>
                <w:rFonts w:ascii="黑体" w:eastAsia="黑体" w:cs="黑体" w:hint="default"/>
                <w:sz w:val="30"/>
                <w:szCs w:val="30"/>
              </w:rPr>
            </w:pPr>
            <w:r>
              <w:rPr>
                <w:rFonts w:ascii="黑体" w:eastAsia="黑体" w:cs="黑体"/>
                <w:sz w:val="30"/>
                <w:szCs w:val="30"/>
              </w:rPr>
              <w:t>项目名称</w:t>
            </w:r>
          </w:p>
        </w:tc>
        <w:tc>
          <w:tcPr>
            <w:tcW w:w="0" w:type="auto"/>
            <w:gridSpan w:val="3"/>
            <w:tcBorders>
              <w:top w:val="nil"/>
              <w:left w:val="nil"/>
              <w:bottom w:val="single" w:sz="8" w:space="0" w:color="auto"/>
              <w:right w:val="nil"/>
            </w:tcBorders>
            <w:shd w:val="clear" w:color="auto" w:fill="auto"/>
            <w:tcMar>
              <w:top w:w="20" w:type="dxa"/>
              <w:left w:w="0" w:type="dxa"/>
              <w:bottom w:w="20" w:type="dxa"/>
              <w:right w:w="120" w:type="dxa"/>
            </w:tcMar>
            <w:vAlign w:val="center"/>
          </w:tcPr>
          <w:p w:rsidR="008B175E" w:rsidRDefault="002E66F2">
            <w:pPr>
              <w:pStyle w:val="Normal0"/>
              <w:spacing w:before="120"/>
              <w:jc w:val="center"/>
              <w:textAlignment w:val="center"/>
              <w:rPr>
                <w:rFonts w:ascii="仿宋" w:eastAsia="仿宋" w:hAnsi="仿宋" w:hint="default"/>
                <w:sz w:val="30"/>
                <w:szCs w:val="30"/>
              </w:rPr>
            </w:pPr>
            <w:r>
              <w:rPr>
                <w:rFonts w:ascii="仿宋" w:eastAsia="仿宋" w:hAnsi="仿宋"/>
                <w:sz w:val="30"/>
                <w:szCs w:val="30"/>
              </w:rPr>
              <w:t>基于虹膜识别的煤矿智能更衣柜系统</w:t>
            </w:r>
          </w:p>
          <w:p w:rsidR="008B175E" w:rsidRDefault="002E66F2">
            <w:pPr>
              <w:pStyle w:val="Normal0"/>
              <w:spacing w:before="120"/>
              <w:jc w:val="center"/>
              <w:textAlignment w:val="center"/>
              <w:rPr>
                <w:rFonts w:ascii="仿宋" w:eastAsia="仿宋" w:hAnsi="仿宋" w:cs="仿宋" w:hint="default"/>
                <w:sz w:val="30"/>
                <w:szCs w:val="30"/>
              </w:rPr>
            </w:pPr>
            <w:r>
              <w:rPr>
                <w:rFonts w:ascii="仿宋" w:eastAsia="仿宋" w:hAnsi="仿宋"/>
                <w:sz w:val="30"/>
                <w:szCs w:val="30"/>
              </w:rPr>
              <w:t>关键技术研究</w:t>
            </w:r>
          </w:p>
        </w:tc>
      </w:tr>
      <w:tr w:rsidR="008B175E">
        <w:trPr>
          <w:tblCellSpacing w:w="15" w:type="dxa"/>
          <w:jc w:val="center"/>
        </w:trPr>
        <w:tc>
          <w:tcPr>
            <w:tcW w:w="1080" w:type="pct"/>
            <w:tcBorders>
              <w:top w:val="nil"/>
              <w:left w:val="nil"/>
              <w:bottom w:val="nil"/>
              <w:right w:val="nil"/>
            </w:tcBorders>
            <w:shd w:val="clear" w:color="auto" w:fill="auto"/>
            <w:tcMar>
              <w:top w:w="20" w:type="dxa"/>
              <w:left w:w="0" w:type="dxa"/>
              <w:bottom w:w="20" w:type="dxa"/>
              <w:right w:w="120" w:type="dxa"/>
            </w:tcMar>
            <w:vAlign w:val="center"/>
          </w:tcPr>
          <w:p w:rsidR="008B175E" w:rsidRDefault="002E66F2">
            <w:pPr>
              <w:pStyle w:val="Normal0"/>
              <w:spacing w:before="120"/>
              <w:jc w:val="right"/>
              <w:textAlignment w:val="center"/>
              <w:rPr>
                <w:rFonts w:ascii="黑体" w:eastAsia="黑体" w:cs="黑体" w:hint="default"/>
                <w:sz w:val="30"/>
                <w:szCs w:val="30"/>
              </w:rPr>
            </w:pPr>
            <w:r>
              <w:rPr>
                <w:rFonts w:ascii="黑体" w:eastAsia="黑体" w:cs="黑体"/>
                <w:sz w:val="30"/>
                <w:szCs w:val="30"/>
              </w:rPr>
              <w:t>项目负责人</w:t>
            </w:r>
          </w:p>
        </w:tc>
        <w:tc>
          <w:tcPr>
            <w:tcW w:w="0" w:type="auto"/>
            <w:tcBorders>
              <w:top w:val="nil"/>
              <w:left w:val="nil"/>
              <w:bottom w:val="single" w:sz="8" w:space="0" w:color="auto"/>
              <w:right w:val="nil"/>
            </w:tcBorders>
            <w:shd w:val="clear" w:color="auto" w:fill="auto"/>
            <w:tcMar>
              <w:top w:w="20" w:type="dxa"/>
              <w:left w:w="0" w:type="dxa"/>
              <w:bottom w:w="20" w:type="dxa"/>
              <w:right w:w="120" w:type="dxa"/>
            </w:tcMar>
            <w:vAlign w:val="center"/>
          </w:tcPr>
          <w:p w:rsidR="008B175E" w:rsidRDefault="002E66F2">
            <w:pPr>
              <w:pStyle w:val="Normal0"/>
              <w:spacing w:before="120"/>
              <w:jc w:val="center"/>
              <w:textAlignment w:val="center"/>
              <w:rPr>
                <w:rFonts w:ascii="仿宋" w:eastAsia="仿宋" w:hAnsi="仿宋" w:cs="仿宋" w:hint="default"/>
                <w:sz w:val="30"/>
                <w:szCs w:val="30"/>
              </w:rPr>
            </w:pPr>
            <w:r>
              <w:rPr>
                <w:rFonts w:ascii="仿宋" w:eastAsia="仿宋" w:hAnsi="仿宋"/>
                <w:sz w:val="30"/>
                <w:szCs w:val="30"/>
              </w:rPr>
              <w:t>刘卓</w:t>
            </w:r>
          </w:p>
        </w:tc>
        <w:tc>
          <w:tcPr>
            <w:tcW w:w="982" w:type="pct"/>
            <w:tcBorders>
              <w:top w:val="nil"/>
              <w:left w:val="nil"/>
              <w:bottom w:val="nil"/>
              <w:right w:val="nil"/>
            </w:tcBorders>
            <w:shd w:val="clear" w:color="auto" w:fill="auto"/>
            <w:tcMar>
              <w:top w:w="20" w:type="dxa"/>
              <w:left w:w="0" w:type="dxa"/>
              <w:bottom w:w="20" w:type="dxa"/>
              <w:right w:w="120" w:type="dxa"/>
            </w:tcMar>
            <w:vAlign w:val="center"/>
          </w:tcPr>
          <w:p w:rsidR="008B175E" w:rsidRDefault="002E66F2">
            <w:pPr>
              <w:pStyle w:val="Normal0"/>
              <w:spacing w:before="120"/>
              <w:jc w:val="right"/>
              <w:textAlignment w:val="center"/>
              <w:rPr>
                <w:rFonts w:ascii="黑体" w:eastAsia="黑体" w:cs="黑体" w:hint="default"/>
                <w:sz w:val="30"/>
                <w:szCs w:val="30"/>
              </w:rPr>
            </w:pPr>
            <w:r>
              <w:rPr>
                <w:rFonts w:ascii="黑体" w:eastAsia="黑体" w:cs="黑体"/>
                <w:sz w:val="30"/>
                <w:szCs w:val="30"/>
              </w:rPr>
              <w:t>联系电话</w:t>
            </w:r>
          </w:p>
        </w:tc>
        <w:tc>
          <w:tcPr>
            <w:tcW w:w="0" w:type="auto"/>
            <w:tcBorders>
              <w:top w:val="nil"/>
              <w:left w:val="nil"/>
              <w:bottom w:val="single" w:sz="8" w:space="0" w:color="auto"/>
              <w:right w:val="nil"/>
            </w:tcBorders>
            <w:shd w:val="clear" w:color="auto" w:fill="auto"/>
            <w:tcMar>
              <w:top w:w="20" w:type="dxa"/>
              <w:left w:w="0" w:type="dxa"/>
              <w:bottom w:w="20" w:type="dxa"/>
              <w:right w:w="120" w:type="dxa"/>
            </w:tcMar>
            <w:vAlign w:val="center"/>
          </w:tcPr>
          <w:p w:rsidR="008B175E" w:rsidRDefault="002E66F2">
            <w:pPr>
              <w:pStyle w:val="Normal0"/>
              <w:jc w:val="center"/>
              <w:rPr>
                <w:rFonts w:ascii="仿宋" w:eastAsia="仿宋" w:hAnsi="仿宋" w:cs="仿宋" w:hint="default"/>
                <w:sz w:val="30"/>
                <w:szCs w:val="30"/>
              </w:rPr>
            </w:pPr>
            <w:r>
              <w:rPr>
                <w:rFonts w:ascii="仿宋" w:eastAsia="仿宋" w:hAnsi="仿宋"/>
                <w:sz w:val="30"/>
                <w:szCs w:val="30"/>
              </w:rPr>
              <w:t>15754547932</w:t>
            </w:r>
          </w:p>
        </w:tc>
      </w:tr>
      <w:tr w:rsidR="008B175E">
        <w:trPr>
          <w:tblCellSpacing w:w="15" w:type="dxa"/>
          <w:jc w:val="center"/>
        </w:trPr>
        <w:tc>
          <w:tcPr>
            <w:tcW w:w="1080" w:type="pct"/>
            <w:tcBorders>
              <w:top w:val="nil"/>
              <w:left w:val="nil"/>
              <w:bottom w:val="nil"/>
              <w:right w:val="nil"/>
            </w:tcBorders>
            <w:shd w:val="clear" w:color="auto" w:fill="auto"/>
            <w:tcMar>
              <w:top w:w="20" w:type="dxa"/>
              <w:left w:w="0" w:type="dxa"/>
              <w:bottom w:w="20" w:type="dxa"/>
              <w:right w:w="120" w:type="dxa"/>
            </w:tcMar>
            <w:vAlign w:val="center"/>
          </w:tcPr>
          <w:p w:rsidR="008B175E" w:rsidRDefault="002E66F2">
            <w:pPr>
              <w:pStyle w:val="Normal0"/>
              <w:spacing w:before="120"/>
              <w:jc w:val="right"/>
              <w:textAlignment w:val="center"/>
              <w:rPr>
                <w:rFonts w:ascii="黑体" w:eastAsia="黑体" w:cs="黑体" w:hint="default"/>
                <w:sz w:val="30"/>
                <w:szCs w:val="30"/>
              </w:rPr>
            </w:pPr>
            <w:r>
              <w:rPr>
                <w:rFonts w:ascii="黑体" w:eastAsia="黑体" w:cs="黑体"/>
                <w:sz w:val="30"/>
                <w:szCs w:val="30"/>
              </w:rPr>
              <w:t>所在学院</w:t>
            </w:r>
          </w:p>
        </w:tc>
        <w:tc>
          <w:tcPr>
            <w:tcW w:w="0" w:type="auto"/>
            <w:gridSpan w:val="3"/>
            <w:tcBorders>
              <w:top w:val="nil"/>
              <w:left w:val="nil"/>
              <w:bottom w:val="single" w:sz="8" w:space="0" w:color="auto"/>
              <w:right w:val="nil"/>
            </w:tcBorders>
            <w:shd w:val="clear" w:color="auto" w:fill="auto"/>
            <w:tcMar>
              <w:top w:w="20" w:type="dxa"/>
              <w:left w:w="0" w:type="dxa"/>
              <w:bottom w:w="20" w:type="dxa"/>
              <w:right w:w="120" w:type="dxa"/>
            </w:tcMar>
            <w:vAlign w:val="center"/>
          </w:tcPr>
          <w:p w:rsidR="008B175E" w:rsidRDefault="002E66F2">
            <w:pPr>
              <w:pStyle w:val="Normal0"/>
              <w:spacing w:before="120"/>
              <w:jc w:val="center"/>
              <w:textAlignment w:val="center"/>
              <w:rPr>
                <w:rFonts w:ascii="仿宋" w:eastAsia="仿宋" w:hAnsi="仿宋" w:cs="仿宋" w:hint="default"/>
                <w:sz w:val="30"/>
                <w:szCs w:val="30"/>
              </w:rPr>
            </w:pPr>
            <w:r>
              <w:rPr>
                <w:rFonts w:ascii="仿宋" w:eastAsia="仿宋" w:hAnsi="仿宋"/>
                <w:sz w:val="30"/>
                <w:szCs w:val="30"/>
              </w:rPr>
              <w:t>信息与电气工程学院</w:t>
            </w:r>
          </w:p>
        </w:tc>
      </w:tr>
      <w:tr w:rsidR="008B175E">
        <w:trPr>
          <w:tblCellSpacing w:w="15" w:type="dxa"/>
          <w:jc w:val="center"/>
        </w:trPr>
        <w:tc>
          <w:tcPr>
            <w:tcW w:w="1080" w:type="pct"/>
            <w:tcBorders>
              <w:top w:val="nil"/>
              <w:left w:val="nil"/>
              <w:bottom w:val="nil"/>
              <w:right w:val="nil"/>
            </w:tcBorders>
            <w:shd w:val="clear" w:color="auto" w:fill="auto"/>
            <w:tcMar>
              <w:top w:w="20" w:type="dxa"/>
              <w:left w:w="0" w:type="dxa"/>
              <w:bottom w:w="20" w:type="dxa"/>
              <w:right w:w="120" w:type="dxa"/>
            </w:tcMar>
            <w:vAlign w:val="center"/>
          </w:tcPr>
          <w:p w:rsidR="008B175E" w:rsidRDefault="002E66F2">
            <w:pPr>
              <w:pStyle w:val="Normal0"/>
              <w:spacing w:before="120"/>
              <w:jc w:val="right"/>
              <w:textAlignment w:val="center"/>
              <w:rPr>
                <w:rFonts w:ascii="黑体" w:eastAsia="黑体" w:cs="黑体" w:hint="default"/>
                <w:sz w:val="30"/>
                <w:szCs w:val="30"/>
              </w:rPr>
            </w:pPr>
            <w:r>
              <w:rPr>
                <w:rFonts w:ascii="黑体" w:eastAsia="黑体" w:cs="黑体"/>
                <w:sz w:val="30"/>
                <w:szCs w:val="30"/>
              </w:rPr>
              <w:t>学号</w:t>
            </w:r>
          </w:p>
        </w:tc>
        <w:tc>
          <w:tcPr>
            <w:tcW w:w="0" w:type="auto"/>
            <w:tcBorders>
              <w:top w:val="nil"/>
              <w:left w:val="nil"/>
              <w:bottom w:val="single" w:sz="8" w:space="0" w:color="auto"/>
              <w:right w:val="nil"/>
            </w:tcBorders>
            <w:shd w:val="clear" w:color="auto" w:fill="auto"/>
            <w:tcMar>
              <w:top w:w="20" w:type="dxa"/>
              <w:left w:w="0" w:type="dxa"/>
              <w:bottom w:w="20" w:type="dxa"/>
              <w:right w:w="120" w:type="dxa"/>
            </w:tcMar>
            <w:vAlign w:val="center"/>
          </w:tcPr>
          <w:p w:rsidR="008B175E" w:rsidRDefault="002E66F2">
            <w:pPr>
              <w:pStyle w:val="Normal0"/>
              <w:spacing w:before="120"/>
              <w:jc w:val="center"/>
              <w:textAlignment w:val="center"/>
              <w:rPr>
                <w:rFonts w:ascii="仿宋" w:eastAsia="仿宋" w:hAnsi="仿宋" w:cs="仿宋" w:hint="default"/>
                <w:sz w:val="30"/>
                <w:szCs w:val="30"/>
              </w:rPr>
            </w:pPr>
            <w:r>
              <w:rPr>
                <w:rFonts w:ascii="仿宋" w:eastAsia="仿宋" w:hAnsi="仿宋"/>
                <w:sz w:val="30"/>
                <w:szCs w:val="30"/>
              </w:rPr>
              <w:t>20224071217</w:t>
            </w:r>
          </w:p>
        </w:tc>
        <w:tc>
          <w:tcPr>
            <w:tcW w:w="982" w:type="pct"/>
            <w:tcBorders>
              <w:top w:val="nil"/>
              <w:left w:val="nil"/>
              <w:bottom w:val="nil"/>
              <w:right w:val="nil"/>
            </w:tcBorders>
            <w:shd w:val="clear" w:color="auto" w:fill="auto"/>
            <w:tcMar>
              <w:top w:w="20" w:type="dxa"/>
              <w:left w:w="0" w:type="dxa"/>
              <w:bottom w:w="20" w:type="dxa"/>
              <w:right w:w="120" w:type="dxa"/>
            </w:tcMar>
            <w:vAlign w:val="center"/>
          </w:tcPr>
          <w:p w:rsidR="008B175E" w:rsidRDefault="002E66F2">
            <w:pPr>
              <w:pStyle w:val="Normal0"/>
              <w:spacing w:before="120"/>
              <w:jc w:val="right"/>
              <w:textAlignment w:val="center"/>
              <w:rPr>
                <w:rFonts w:ascii="黑体" w:eastAsia="黑体" w:cs="黑体" w:hint="default"/>
                <w:sz w:val="30"/>
                <w:szCs w:val="30"/>
              </w:rPr>
            </w:pPr>
            <w:r>
              <w:rPr>
                <w:rFonts w:ascii="黑体" w:eastAsia="黑体" w:cs="黑体"/>
                <w:sz w:val="30"/>
                <w:szCs w:val="30"/>
              </w:rPr>
              <w:t>专业班级</w:t>
            </w:r>
          </w:p>
        </w:tc>
        <w:tc>
          <w:tcPr>
            <w:tcW w:w="0" w:type="auto"/>
            <w:tcBorders>
              <w:top w:val="nil"/>
              <w:left w:val="nil"/>
              <w:bottom w:val="single" w:sz="8" w:space="0" w:color="auto"/>
              <w:right w:val="nil"/>
            </w:tcBorders>
            <w:shd w:val="clear" w:color="auto" w:fill="auto"/>
            <w:tcMar>
              <w:top w:w="20" w:type="dxa"/>
              <w:left w:w="0" w:type="dxa"/>
              <w:bottom w:w="20" w:type="dxa"/>
              <w:right w:w="120" w:type="dxa"/>
            </w:tcMar>
            <w:vAlign w:val="center"/>
          </w:tcPr>
          <w:p w:rsidR="008B175E" w:rsidRDefault="002E66F2">
            <w:pPr>
              <w:pStyle w:val="Normal0"/>
              <w:spacing w:before="120"/>
              <w:jc w:val="center"/>
              <w:textAlignment w:val="center"/>
              <w:rPr>
                <w:rFonts w:ascii="仿宋" w:eastAsia="仿宋" w:hAnsi="仿宋" w:cs="仿宋" w:hint="default"/>
                <w:sz w:val="30"/>
                <w:szCs w:val="30"/>
              </w:rPr>
            </w:pPr>
            <w:r>
              <w:rPr>
                <w:rFonts w:ascii="仿宋" w:eastAsia="仿宋" w:hAnsi="仿宋"/>
                <w:sz w:val="30"/>
                <w:szCs w:val="30"/>
              </w:rPr>
              <w:t>计算机科学与技术</w:t>
            </w:r>
          </w:p>
        </w:tc>
      </w:tr>
      <w:tr w:rsidR="008B175E">
        <w:trPr>
          <w:tblCellSpacing w:w="15" w:type="dxa"/>
          <w:jc w:val="center"/>
        </w:trPr>
        <w:tc>
          <w:tcPr>
            <w:tcW w:w="1080" w:type="pct"/>
            <w:tcBorders>
              <w:top w:val="nil"/>
              <w:left w:val="nil"/>
              <w:bottom w:val="nil"/>
              <w:right w:val="nil"/>
            </w:tcBorders>
            <w:shd w:val="clear" w:color="auto" w:fill="auto"/>
            <w:tcMar>
              <w:top w:w="20" w:type="dxa"/>
              <w:left w:w="0" w:type="dxa"/>
              <w:bottom w:w="20" w:type="dxa"/>
              <w:right w:w="120" w:type="dxa"/>
            </w:tcMar>
            <w:vAlign w:val="center"/>
          </w:tcPr>
          <w:p w:rsidR="008B175E" w:rsidRDefault="002E66F2">
            <w:pPr>
              <w:pStyle w:val="Normal0"/>
              <w:spacing w:before="120"/>
              <w:jc w:val="right"/>
              <w:textAlignment w:val="center"/>
              <w:rPr>
                <w:rFonts w:ascii="黑体" w:eastAsia="黑体" w:cs="黑体" w:hint="default"/>
                <w:sz w:val="30"/>
                <w:szCs w:val="30"/>
              </w:rPr>
            </w:pPr>
            <w:r>
              <w:rPr>
                <w:rFonts w:ascii="黑体" w:eastAsia="黑体" w:cs="黑体"/>
                <w:sz w:val="30"/>
                <w:szCs w:val="30"/>
              </w:rPr>
              <w:t>指导教师</w:t>
            </w:r>
          </w:p>
        </w:tc>
        <w:tc>
          <w:tcPr>
            <w:tcW w:w="0" w:type="auto"/>
            <w:gridSpan w:val="3"/>
            <w:tcBorders>
              <w:top w:val="nil"/>
              <w:left w:val="nil"/>
              <w:bottom w:val="single" w:sz="8" w:space="0" w:color="auto"/>
              <w:right w:val="nil"/>
            </w:tcBorders>
            <w:shd w:val="clear" w:color="auto" w:fill="auto"/>
            <w:tcMar>
              <w:top w:w="20" w:type="dxa"/>
              <w:left w:w="0" w:type="dxa"/>
              <w:bottom w:w="20" w:type="dxa"/>
              <w:right w:w="120" w:type="dxa"/>
            </w:tcMar>
            <w:vAlign w:val="center"/>
          </w:tcPr>
          <w:p w:rsidR="008B175E" w:rsidRDefault="002E66F2">
            <w:pPr>
              <w:pStyle w:val="Normal0"/>
              <w:spacing w:before="120"/>
              <w:jc w:val="center"/>
              <w:textAlignment w:val="center"/>
              <w:rPr>
                <w:rFonts w:ascii="仿宋" w:eastAsia="仿宋" w:hAnsi="仿宋" w:cs="仿宋" w:hint="default"/>
                <w:sz w:val="30"/>
                <w:szCs w:val="30"/>
              </w:rPr>
            </w:pPr>
            <w:r>
              <w:rPr>
                <w:rFonts w:ascii="仿宋" w:eastAsia="仿宋" w:hAnsi="仿宋"/>
                <w:sz w:val="30"/>
                <w:szCs w:val="30"/>
              </w:rPr>
              <w:t>刘金明</w:t>
            </w:r>
          </w:p>
        </w:tc>
      </w:tr>
      <w:tr w:rsidR="008B175E">
        <w:trPr>
          <w:tblCellSpacing w:w="15" w:type="dxa"/>
          <w:jc w:val="center"/>
        </w:trPr>
        <w:tc>
          <w:tcPr>
            <w:tcW w:w="1080" w:type="pct"/>
            <w:tcBorders>
              <w:top w:val="nil"/>
              <w:left w:val="nil"/>
              <w:bottom w:val="nil"/>
              <w:right w:val="nil"/>
            </w:tcBorders>
            <w:shd w:val="clear" w:color="auto" w:fill="auto"/>
            <w:tcMar>
              <w:top w:w="20" w:type="dxa"/>
              <w:left w:w="0" w:type="dxa"/>
              <w:bottom w:w="20" w:type="dxa"/>
              <w:right w:w="120" w:type="dxa"/>
            </w:tcMar>
            <w:vAlign w:val="center"/>
          </w:tcPr>
          <w:p w:rsidR="008B175E" w:rsidRDefault="002E66F2">
            <w:pPr>
              <w:pStyle w:val="Normal0"/>
              <w:spacing w:before="120"/>
              <w:jc w:val="right"/>
              <w:textAlignment w:val="center"/>
              <w:rPr>
                <w:rFonts w:ascii="黑体" w:eastAsia="黑体" w:cs="黑体" w:hint="default"/>
                <w:sz w:val="30"/>
                <w:szCs w:val="30"/>
              </w:rPr>
            </w:pPr>
            <w:r>
              <w:rPr>
                <w:rFonts w:ascii="黑体" w:eastAsia="黑体" w:cs="黑体"/>
                <w:sz w:val="30"/>
                <w:szCs w:val="30"/>
              </w:rPr>
              <w:t>申请日期</w:t>
            </w:r>
          </w:p>
        </w:tc>
        <w:tc>
          <w:tcPr>
            <w:tcW w:w="0" w:type="auto"/>
            <w:gridSpan w:val="3"/>
            <w:tcBorders>
              <w:top w:val="nil"/>
              <w:left w:val="nil"/>
              <w:bottom w:val="single" w:sz="8" w:space="0" w:color="auto"/>
              <w:right w:val="nil"/>
            </w:tcBorders>
            <w:shd w:val="clear" w:color="auto" w:fill="auto"/>
            <w:tcMar>
              <w:top w:w="20" w:type="dxa"/>
              <w:left w:w="0" w:type="dxa"/>
              <w:bottom w:w="20" w:type="dxa"/>
              <w:right w:w="120" w:type="dxa"/>
            </w:tcMar>
            <w:vAlign w:val="center"/>
          </w:tcPr>
          <w:p w:rsidR="008B175E" w:rsidRDefault="002E66F2">
            <w:pPr>
              <w:pStyle w:val="Normal0"/>
              <w:spacing w:before="120"/>
              <w:jc w:val="center"/>
              <w:textAlignment w:val="center"/>
              <w:rPr>
                <w:rFonts w:ascii="仿宋" w:eastAsia="仿宋" w:hAnsi="仿宋" w:cs="仿宋" w:hint="default"/>
                <w:sz w:val="30"/>
                <w:szCs w:val="30"/>
              </w:rPr>
            </w:pPr>
            <w:r>
              <w:rPr>
                <w:rFonts w:ascii="仿宋" w:eastAsia="仿宋" w:hAnsi="仿宋"/>
                <w:sz w:val="30"/>
                <w:szCs w:val="30"/>
              </w:rPr>
              <w:t>2024年06月24日</w:t>
            </w:r>
          </w:p>
        </w:tc>
      </w:tr>
      <w:tr w:rsidR="008B175E">
        <w:trPr>
          <w:tblCellSpacing w:w="15" w:type="dxa"/>
          <w:jc w:val="center"/>
        </w:trPr>
        <w:tc>
          <w:tcPr>
            <w:tcW w:w="1080" w:type="pct"/>
            <w:tcBorders>
              <w:top w:val="nil"/>
              <w:left w:val="nil"/>
              <w:bottom w:val="nil"/>
              <w:right w:val="nil"/>
            </w:tcBorders>
            <w:shd w:val="clear" w:color="auto" w:fill="auto"/>
            <w:tcMar>
              <w:top w:w="20" w:type="dxa"/>
              <w:left w:w="0" w:type="dxa"/>
              <w:bottom w:w="20" w:type="dxa"/>
              <w:right w:w="120" w:type="dxa"/>
            </w:tcMar>
            <w:vAlign w:val="center"/>
          </w:tcPr>
          <w:p w:rsidR="008B175E" w:rsidRDefault="002E66F2">
            <w:pPr>
              <w:pStyle w:val="Normal0"/>
              <w:spacing w:before="120"/>
              <w:jc w:val="right"/>
              <w:textAlignment w:val="center"/>
              <w:rPr>
                <w:rFonts w:ascii="黑体" w:eastAsia="黑体" w:cs="黑体" w:hint="default"/>
                <w:sz w:val="30"/>
                <w:szCs w:val="30"/>
              </w:rPr>
            </w:pPr>
            <w:r>
              <w:rPr>
                <w:rFonts w:ascii="黑体" w:eastAsia="黑体" w:cs="黑体"/>
                <w:sz w:val="30"/>
                <w:szCs w:val="30"/>
              </w:rPr>
              <w:t>起止年月</w:t>
            </w:r>
          </w:p>
        </w:tc>
        <w:tc>
          <w:tcPr>
            <w:tcW w:w="0" w:type="auto"/>
            <w:gridSpan w:val="3"/>
            <w:tcBorders>
              <w:top w:val="nil"/>
              <w:left w:val="nil"/>
              <w:bottom w:val="single" w:sz="8" w:space="0" w:color="auto"/>
              <w:right w:val="nil"/>
            </w:tcBorders>
            <w:shd w:val="clear" w:color="auto" w:fill="auto"/>
            <w:tcMar>
              <w:top w:w="20" w:type="dxa"/>
              <w:left w:w="0" w:type="dxa"/>
              <w:bottom w:w="20" w:type="dxa"/>
              <w:right w:w="120" w:type="dxa"/>
            </w:tcMar>
            <w:vAlign w:val="center"/>
          </w:tcPr>
          <w:p w:rsidR="008B175E" w:rsidRDefault="002E66F2">
            <w:pPr>
              <w:pStyle w:val="Normal0"/>
              <w:spacing w:before="120"/>
              <w:jc w:val="center"/>
              <w:textAlignment w:val="center"/>
              <w:rPr>
                <w:rFonts w:ascii="仿宋" w:eastAsia="仿宋" w:hAnsi="仿宋" w:cs="仿宋" w:hint="default"/>
                <w:sz w:val="30"/>
                <w:szCs w:val="30"/>
              </w:rPr>
            </w:pPr>
            <w:r>
              <w:rPr>
                <w:rFonts w:ascii="仿宋" w:eastAsia="仿宋" w:hAnsi="仿宋"/>
                <w:sz w:val="30"/>
                <w:szCs w:val="30"/>
              </w:rPr>
              <w:t>1年期</w:t>
            </w:r>
          </w:p>
        </w:tc>
      </w:tr>
    </w:tbl>
    <w:p w:rsidR="008B175E" w:rsidRDefault="002E66F2">
      <w:pPr>
        <w:pStyle w:val="Normal0"/>
        <w:spacing w:before="1600" w:after="120"/>
        <w:jc w:val="center"/>
        <w:rPr>
          <w:rFonts w:ascii="黑体" w:eastAsia="黑体" w:cs="黑体" w:hint="default"/>
          <w:sz w:val="30"/>
          <w:szCs w:val="30"/>
        </w:rPr>
      </w:pPr>
      <w:r>
        <w:rPr>
          <w:rFonts w:ascii="黑体" w:eastAsia="黑体" w:cs="黑体"/>
          <w:sz w:val="30"/>
          <w:szCs w:val="30"/>
        </w:rPr>
        <w:t>黑龙江八一农垦大学</w:t>
      </w:r>
      <w:r>
        <w:rPr>
          <w:rFonts w:ascii="黑体" w:eastAsia="黑体" w:cs="黑体"/>
          <w:sz w:val="30"/>
        </w:rPr>
        <w:t xml:space="preserve"> </w:t>
      </w:r>
    </w:p>
    <w:p w:rsidR="008B175E" w:rsidRDefault="008B175E">
      <w:pPr>
        <w:pStyle w:val="Normal0"/>
        <w:rPr>
          <w:rFonts w:hint="default"/>
          <w:i/>
          <w:iCs/>
        </w:rPr>
        <w:sectPr w:rsidR="008B175E">
          <w:pgSz w:w="12240" w:h="15840"/>
          <w:pgMar w:top="1440" w:right="1440" w:bottom="1440" w:left="1440" w:header="720" w:footer="720" w:gutter="0"/>
          <w:cols w:space="0"/>
          <w:titlePg/>
        </w:sectPr>
      </w:pPr>
    </w:p>
    <w:p w:rsidR="008B175E" w:rsidRDefault="002E66F2">
      <w:pPr>
        <w:pStyle w:val="Heading40"/>
        <w:keepNext/>
        <w:spacing w:line="600" w:lineRule="atLeast"/>
        <w:textAlignment w:val="center"/>
        <w:rPr>
          <w:rFonts w:ascii="黑体" w:eastAsia="黑体" w:cs="黑体" w:hint="default"/>
          <w:sz w:val="28"/>
          <w:szCs w:val="28"/>
        </w:rPr>
      </w:pPr>
      <w:r>
        <w:rPr>
          <w:rFonts w:ascii="黑体" w:eastAsia="黑体" w:cs="黑体"/>
          <w:sz w:val="28"/>
          <w:szCs w:val="28"/>
        </w:rPr>
        <w:lastRenderedPageBreak/>
        <w:t xml:space="preserve">一、 基本情况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663"/>
        <w:gridCol w:w="986"/>
        <w:gridCol w:w="411"/>
        <w:gridCol w:w="389"/>
        <w:gridCol w:w="133"/>
        <w:gridCol w:w="157"/>
        <w:gridCol w:w="1128"/>
        <w:gridCol w:w="899"/>
        <w:gridCol w:w="1571"/>
        <w:gridCol w:w="108"/>
        <w:gridCol w:w="632"/>
        <w:gridCol w:w="1273"/>
      </w:tblGrid>
      <w:tr w:rsidR="008B175E">
        <w:trPr>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项目名称</w:t>
            </w:r>
          </w:p>
        </w:tc>
        <w:tc>
          <w:tcPr>
            <w:tcW w:w="4111" w:type="pct"/>
            <w:gridSpan w:val="11"/>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0" w:name="name"/>
            <w:r>
              <w:rPr>
                <w:rFonts w:cs="宋体"/>
              </w:rPr>
              <w:t>基于虹膜识别的煤矿智能更衣柜系统关键技术研究</w:t>
            </w:r>
            <w:bookmarkEnd w:id="0"/>
          </w:p>
        </w:tc>
      </w:tr>
      <w:tr w:rsidR="008B175E">
        <w:trPr>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cs="宋体" w:hint="default"/>
              </w:rPr>
            </w:pPr>
            <w:r>
              <w:rPr>
                <w:rFonts w:cs="宋体"/>
              </w:rPr>
              <w:t>项目级别</w:t>
            </w:r>
          </w:p>
        </w:tc>
        <w:tc>
          <w:tcPr>
            <w:tcW w:w="4111" w:type="pct"/>
            <w:gridSpan w:val="11"/>
            <w:shd w:val="clear" w:color="auto" w:fill="auto"/>
            <w:tcMar>
              <w:top w:w="120" w:type="dxa"/>
              <w:left w:w="240" w:type="dxa"/>
              <w:bottom w:w="120" w:type="dxa"/>
              <w:right w:w="0" w:type="dxa"/>
            </w:tcMar>
            <w:vAlign w:val="center"/>
          </w:tcPr>
          <w:p w:rsidR="008B175E" w:rsidRDefault="008B175E">
            <w:pPr>
              <w:pStyle w:val="Normal0"/>
              <w:ind w:leftChars="-100" w:left="-240"/>
              <w:jc w:val="center"/>
              <w:rPr>
                <w:rFonts w:cs="宋体" w:hint="default"/>
              </w:rPr>
            </w:pPr>
            <w:bookmarkStart w:id="1" w:name="subLevel"/>
            <w:bookmarkEnd w:id="1"/>
          </w:p>
        </w:tc>
      </w:tr>
      <w:tr w:rsidR="008B175E">
        <w:trPr>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项目类型</w:t>
            </w:r>
          </w:p>
        </w:tc>
        <w:tc>
          <w:tcPr>
            <w:tcW w:w="4111" w:type="pct"/>
            <w:gridSpan w:val="11"/>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2" w:name="type"/>
            <w:r>
              <w:rPr>
                <w:rFonts w:cs="宋体"/>
              </w:rPr>
              <w:t>创新训练项目</w:t>
            </w:r>
            <w:bookmarkEnd w:id="2"/>
          </w:p>
        </w:tc>
      </w:tr>
      <w:tr w:rsidR="008B175E">
        <w:trPr>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所属学科</w:t>
            </w:r>
          </w:p>
        </w:tc>
        <w:tc>
          <w:tcPr>
            <w:tcW w:w="4111" w:type="pct"/>
            <w:gridSpan w:val="11"/>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r>
              <w:rPr>
                <w:rFonts w:cs="宋体"/>
              </w:rPr>
              <w:t xml:space="preserve">学科一级门： </w:t>
            </w:r>
            <w:bookmarkStart w:id="3" w:name="jurySubjectName"/>
            <w:r>
              <w:rPr>
                <w:rFonts w:cs="宋体"/>
              </w:rPr>
              <w:t>工学</w:t>
            </w:r>
            <w:bookmarkEnd w:id="3"/>
            <w:r>
              <w:rPr>
                <w:rFonts w:cs="宋体"/>
              </w:rPr>
              <w:t xml:space="preserve">   学科二级类： </w:t>
            </w:r>
            <w:bookmarkStart w:id="4" w:name="juryProfessionalName"/>
            <w:r>
              <w:rPr>
                <w:rFonts w:cs="宋体"/>
              </w:rPr>
              <w:t>计算机类</w:t>
            </w:r>
            <w:bookmarkEnd w:id="4"/>
          </w:p>
        </w:tc>
      </w:tr>
      <w:tr w:rsidR="008B175E">
        <w:trPr>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highlight w:val="yellow"/>
              </w:rPr>
            </w:pPr>
            <w:r>
              <w:rPr>
                <w:rFonts w:cs="宋体"/>
                <w:color w:val="000000"/>
              </w:rPr>
              <w:t>选题类别</w:t>
            </w:r>
          </w:p>
        </w:tc>
        <w:tc>
          <w:tcPr>
            <w:tcW w:w="4111" w:type="pct"/>
            <w:gridSpan w:val="11"/>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5" w:name="constructionClassification"/>
            <w:r>
              <w:rPr>
                <w:rFonts w:cs="宋体"/>
              </w:rPr>
              <w:t>新工科</w:t>
            </w:r>
            <w:bookmarkEnd w:id="5"/>
          </w:p>
        </w:tc>
      </w:tr>
      <w:tr w:rsidR="008B175E">
        <w:trPr>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是否为重点支持领域</w:t>
            </w:r>
          </w:p>
        </w:tc>
        <w:tc>
          <w:tcPr>
            <w:tcW w:w="527" w:type="pct"/>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6" w:name="category"/>
            <w:r>
              <w:rPr>
                <w:rFonts w:cs="宋体"/>
              </w:rPr>
              <w:t>否</w:t>
            </w:r>
            <w:bookmarkEnd w:id="6"/>
          </w:p>
        </w:tc>
        <w:tc>
          <w:tcPr>
            <w:tcW w:w="499" w:type="pct"/>
            <w:gridSpan w:val="3"/>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bCs/>
              </w:rPr>
            </w:pPr>
            <w:r>
              <w:rPr>
                <w:rFonts w:cs="宋体"/>
                <w:bCs/>
              </w:rPr>
              <w:t>重点支持领域</w:t>
            </w:r>
          </w:p>
        </w:tc>
        <w:tc>
          <w:tcPr>
            <w:tcW w:w="3084" w:type="pct"/>
            <w:gridSpan w:val="7"/>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bCs/>
              </w:rPr>
            </w:pPr>
            <w:bookmarkStart w:id="7" w:name="field"/>
            <w:r>
              <w:rPr>
                <w:rFonts w:hint="default"/>
                <w:bCs/>
              </w:rPr>
              <w:t xml:space="preserve"> </w:t>
            </w:r>
            <w:bookmarkEnd w:id="7"/>
          </w:p>
        </w:tc>
      </w:tr>
      <w:tr w:rsidR="008B175E">
        <w:trPr>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项目来源名称</w:t>
            </w:r>
          </w:p>
        </w:tc>
        <w:tc>
          <w:tcPr>
            <w:tcW w:w="4111" w:type="pct"/>
            <w:gridSpan w:val="11"/>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8" w:name="source"/>
            <w:r>
              <w:rPr>
                <w:rFonts w:cs="宋体"/>
              </w:rPr>
              <w:t>学生来源于教师科研项目选题</w:t>
            </w:r>
            <w:bookmarkEnd w:id="8"/>
          </w:p>
        </w:tc>
      </w:tr>
      <w:tr w:rsidR="008B175E">
        <w:trPr>
          <w:trHeight w:val="270"/>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申请金额</w:t>
            </w:r>
          </w:p>
        </w:tc>
        <w:tc>
          <w:tcPr>
            <w:tcW w:w="955" w:type="pct"/>
            <w:gridSpan w:val="3"/>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9" w:name="fund"/>
            <w:bookmarkEnd w:id="9"/>
            <w:r>
              <w:rPr>
                <w:rFonts w:cs="宋体"/>
              </w:rPr>
              <w:t>1</w:t>
            </w:r>
            <w:r>
              <w:rPr>
                <w:rFonts w:cs="宋体" w:hint="default"/>
              </w:rPr>
              <w:t>0000</w:t>
            </w:r>
            <w:r>
              <w:rPr>
                <w:rFonts w:cs="宋体"/>
              </w:rPr>
              <w:t>元</w:t>
            </w:r>
          </w:p>
        </w:tc>
        <w:tc>
          <w:tcPr>
            <w:tcW w:w="1239" w:type="pct"/>
            <w:gridSpan w:val="4"/>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起止年月</w:t>
            </w:r>
          </w:p>
        </w:tc>
        <w:tc>
          <w:tcPr>
            <w:tcW w:w="1918" w:type="pct"/>
            <w:gridSpan w:val="4"/>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10" w:name="effectiveDate"/>
            <w:r>
              <w:rPr>
                <w:rFonts w:cs="宋体"/>
              </w:rPr>
              <w:t>1年期</w:t>
            </w:r>
            <w:bookmarkEnd w:id="10"/>
          </w:p>
        </w:tc>
      </w:tr>
      <w:tr w:rsidR="008B175E">
        <w:trPr>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负责人</w:t>
            </w:r>
          </w:p>
        </w:tc>
        <w:tc>
          <w:tcPr>
            <w:tcW w:w="747" w:type="pct"/>
            <w:gridSpan w:val="2"/>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11" w:name="leaderName"/>
            <w:r>
              <w:rPr>
                <w:rFonts w:cs="宋体"/>
              </w:rPr>
              <w:t>刘卓</w:t>
            </w:r>
            <w:bookmarkEnd w:id="11"/>
          </w:p>
        </w:tc>
        <w:tc>
          <w:tcPr>
            <w:tcW w:w="363" w:type="pct"/>
            <w:gridSpan w:val="3"/>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性别</w:t>
            </w:r>
          </w:p>
        </w:tc>
        <w:tc>
          <w:tcPr>
            <w:tcW w:w="603" w:type="pct"/>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12" w:name="gender"/>
            <w:r>
              <w:rPr>
                <w:rFonts w:cs="宋体"/>
              </w:rPr>
              <w:t>男</w:t>
            </w:r>
            <w:bookmarkEnd w:id="12"/>
          </w:p>
        </w:tc>
        <w:tc>
          <w:tcPr>
            <w:tcW w:w="480"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民族</w:t>
            </w:r>
          </w:p>
        </w:tc>
        <w:tc>
          <w:tcPr>
            <w:tcW w:w="840" w:type="pct"/>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13" w:name="nation"/>
            <w:r>
              <w:rPr>
                <w:rFonts w:cs="宋体"/>
              </w:rPr>
              <w:t>汉族</w:t>
            </w:r>
            <w:bookmarkEnd w:id="13"/>
          </w:p>
        </w:tc>
        <w:tc>
          <w:tcPr>
            <w:tcW w:w="396" w:type="pct"/>
            <w:gridSpan w:val="2"/>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出生年月</w:t>
            </w:r>
          </w:p>
        </w:tc>
        <w:tc>
          <w:tcPr>
            <w:tcW w:w="682" w:type="pct"/>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14" w:name="birthday"/>
            <w:r>
              <w:rPr>
                <w:rFonts w:cs="宋体"/>
              </w:rPr>
              <w:t>2004-01-23</w:t>
            </w:r>
            <w:bookmarkEnd w:id="14"/>
          </w:p>
        </w:tc>
      </w:tr>
      <w:tr w:rsidR="008B175E">
        <w:trPr>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学号</w:t>
            </w:r>
          </w:p>
        </w:tc>
        <w:tc>
          <w:tcPr>
            <w:tcW w:w="747" w:type="pct"/>
            <w:gridSpan w:val="2"/>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15" w:name="studentId"/>
            <w:r>
              <w:rPr>
                <w:rFonts w:cs="宋体"/>
              </w:rPr>
              <w:t>20224071217</w:t>
            </w:r>
            <w:bookmarkEnd w:id="15"/>
          </w:p>
        </w:tc>
        <w:tc>
          <w:tcPr>
            <w:tcW w:w="363" w:type="pct"/>
            <w:gridSpan w:val="3"/>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联系电话</w:t>
            </w:r>
          </w:p>
        </w:tc>
        <w:tc>
          <w:tcPr>
            <w:tcW w:w="1083" w:type="pct"/>
            <w:gridSpan w:val="2"/>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r>
              <w:rPr>
                <w:rFonts w:cs="宋体"/>
              </w:rPr>
              <w:t>宅：</w:t>
            </w:r>
            <w:bookmarkStart w:id="16" w:name="telephone"/>
            <w:r>
              <w:rPr>
                <w:rFonts w:cs="宋体"/>
              </w:rPr>
              <w:t>15754547932</w:t>
            </w:r>
            <w:bookmarkEnd w:id="16"/>
          </w:p>
          <w:p w:rsidR="008B175E" w:rsidRDefault="002E66F2">
            <w:pPr>
              <w:pStyle w:val="Normal0"/>
              <w:ind w:leftChars="-100" w:left="-240"/>
              <w:jc w:val="center"/>
              <w:rPr>
                <w:rFonts w:hint="default"/>
              </w:rPr>
            </w:pPr>
            <w:r>
              <w:rPr>
                <w:rFonts w:cs="宋体"/>
              </w:rPr>
              <w:t>手机：</w:t>
            </w:r>
            <w:bookmarkStart w:id="17" w:name="mobile"/>
            <w:r>
              <w:rPr>
                <w:rFonts w:cs="宋体"/>
              </w:rPr>
              <w:t>15754547932</w:t>
            </w:r>
            <w:bookmarkEnd w:id="17"/>
          </w:p>
        </w:tc>
        <w:tc>
          <w:tcPr>
            <w:tcW w:w="1918" w:type="pct"/>
            <w:gridSpan w:val="4"/>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r>
              <w:rPr>
                <w:rFonts w:cs="宋体"/>
              </w:rPr>
              <w:t>邮箱：</w:t>
            </w:r>
            <w:bookmarkStart w:id="18" w:name="email"/>
            <w:r>
              <w:rPr>
                <w:rFonts w:cs="宋体"/>
              </w:rPr>
              <w:t>2473575979@qq.com</w:t>
            </w:r>
            <w:bookmarkEnd w:id="18"/>
          </w:p>
        </w:tc>
      </w:tr>
      <w:tr w:rsidR="008B175E">
        <w:trPr>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指导教师</w:t>
            </w:r>
          </w:p>
        </w:tc>
        <w:tc>
          <w:tcPr>
            <w:tcW w:w="747" w:type="pct"/>
            <w:gridSpan w:val="2"/>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bookmarkStart w:id="19" w:name="instructorName"/>
            <w:r>
              <w:rPr>
                <w:rFonts w:cs="宋体"/>
              </w:rPr>
              <w:t>刘金明</w:t>
            </w:r>
            <w:bookmarkEnd w:id="19"/>
          </w:p>
        </w:tc>
        <w:tc>
          <w:tcPr>
            <w:tcW w:w="363" w:type="pct"/>
            <w:gridSpan w:val="3"/>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联系电话</w:t>
            </w:r>
          </w:p>
        </w:tc>
        <w:tc>
          <w:tcPr>
            <w:tcW w:w="1083" w:type="pct"/>
            <w:gridSpan w:val="2"/>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r>
              <w:rPr>
                <w:rFonts w:cs="宋体"/>
              </w:rPr>
              <w:t>宅：</w:t>
            </w:r>
            <w:bookmarkStart w:id="20" w:name="instructorTelephone"/>
            <w:r>
              <w:rPr>
                <w:rFonts w:cs="宋体"/>
              </w:rPr>
              <w:t>13796992079</w:t>
            </w:r>
            <w:bookmarkEnd w:id="20"/>
          </w:p>
          <w:p w:rsidR="008B175E" w:rsidRDefault="002E66F2">
            <w:pPr>
              <w:pStyle w:val="Normal0"/>
              <w:ind w:leftChars="-100" w:left="-240"/>
              <w:jc w:val="center"/>
              <w:rPr>
                <w:rFonts w:hint="default"/>
              </w:rPr>
            </w:pPr>
            <w:r>
              <w:rPr>
                <w:rFonts w:cs="宋体"/>
              </w:rPr>
              <w:t>手机：</w:t>
            </w:r>
            <w:bookmarkStart w:id="21" w:name="instructorMobile"/>
            <w:r>
              <w:rPr>
                <w:rFonts w:cs="宋体"/>
              </w:rPr>
              <w:t>13796992079</w:t>
            </w:r>
            <w:bookmarkEnd w:id="21"/>
          </w:p>
        </w:tc>
        <w:tc>
          <w:tcPr>
            <w:tcW w:w="898" w:type="pct"/>
            <w:gridSpan w:val="2"/>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r>
              <w:rPr>
                <w:rFonts w:cs="宋体"/>
              </w:rPr>
              <w:t>职称：</w:t>
            </w:r>
            <w:bookmarkStart w:id="22" w:name="instructorJobTitle"/>
            <w:r>
              <w:rPr>
                <w:rFonts w:cs="宋体"/>
              </w:rPr>
              <w:t>教授</w:t>
            </w:r>
            <w:bookmarkEnd w:id="22"/>
          </w:p>
        </w:tc>
        <w:tc>
          <w:tcPr>
            <w:tcW w:w="1020" w:type="pct"/>
            <w:gridSpan w:val="2"/>
            <w:shd w:val="clear" w:color="auto" w:fill="auto"/>
            <w:tcMar>
              <w:top w:w="120" w:type="dxa"/>
              <w:left w:w="240" w:type="dxa"/>
              <w:bottom w:w="120" w:type="dxa"/>
              <w:right w:w="0" w:type="dxa"/>
            </w:tcMar>
            <w:vAlign w:val="center"/>
          </w:tcPr>
          <w:p w:rsidR="008B175E" w:rsidRDefault="002E66F2">
            <w:pPr>
              <w:pStyle w:val="Normal0"/>
              <w:ind w:leftChars="-100" w:left="-240"/>
              <w:jc w:val="center"/>
              <w:rPr>
                <w:rFonts w:hint="default"/>
              </w:rPr>
            </w:pPr>
            <w:r>
              <w:rPr>
                <w:rFonts w:cs="宋体"/>
              </w:rPr>
              <w:t>邮箱：</w:t>
            </w:r>
            <w:bookmarkStart w:id="23" w:name="instructorEmail"/>
            <w:r>
              <w:rPr>
                <w:rFonts w:cs="宋体"/>
              </w:rPr>
              <w:t>jinmingliu 2008@126.com</w:t>
            </w:r>
            <w:bookmarkEnd w:id="23"/>
          </w:p>
        </w:tc>
      </w:tr>
      <w:tr w:rsidR="008B175E">
        <w:trPr>
          <w:trHeight w:val="2057"/>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项目简介</w:t>
            </w:r>
          </w:p>
        </w:tc>
        <w:tc>
          <w:tcPr>
            <w:tcW w:w="4111" w:type="pct"/>
            <w:gridSpan w:val="11"/>
            <w:shd w:val="clear" w:color="auto" w:fill="auto"/>
            <w:tcMar>
              <w:top w:w="120" w:type="dxa"/>
              <w:left w:w="240" w:type="dxa"/>
              <w:bottom w:w="120" w:type="dxa"/>
              <w:right w:w="0" w:type="dxa"/>
            </w:tcMar>
          </w:tcPr>
          <w:p w:rsidR="008B175E" w:rsidRDefault="002E66F2">
            <w:pPr>
              <w:pStyle w:val="Normal0"/>
              <w:spacing w:line="360" w:lineRule="auto"/>
              <w:ind w:leftChars="-100" w:left="-240" w:firstLineChars="200" w:firstLine="480"/>
              <w:jc w:val="both"/>
              <w:rPr>
                <w:rFonts w:hint="default"/>
              </w:rPr>
            </w:pPr>
            <w:bookmarkStart w:id="24" w:name="introduce"/>
            <w:r>
              <w:rPr>
                <w:rFonts w:cs="宋体"/>
              </w:rPr>
              <w:t>在煤矿企业中，下井工人需要携带钥匙、IC卡等介质完成更衣柜的管理，这给工人带来不便。针对这一问题，该项目拟研究基于虹膜识别的煤矿智能更衣柜系统关键技术。使用跨空间-频率域交叉注意力的虹膜分割方法提取虹膜的有效区域，为后续虹膜识别奠定基础；构建多特征融合的图Transfomer虹膜识别模型，保证虹膜识别的准确性。最后基于煤矿更衣柜设计需求，构建基于虹膜识别的煤矿智能更衣柜管理系统，为企业推广奠定基础</w:t>
            </w:r>
            <w:bookmarkEnd w:id="24"/>
            <w:r>
              <w:rPr>
                <w:rFonts w:cs="宋体"/>
              </w:rPr>
              <w:t>。</w:t>
            </w:r>
          </w:p>
        </w:tc>
      </w:tr>
      <w:tr w:rsidR="008B175E">
        <w:trPr>
          <w:trHeight w:val="1146"/>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lastRenderedPageBreak/>
              <w:t>负责人曾经参与科研的情况</w:t>
            </w:r>
          </w:p>
        </w:tc>
        <w:tc>
          <w:tcPr>
            <w:tcW w:w="4111" w:type="pct"/>
            <w:gridSpan w:val="11"/>
            <w:shd w:val="clear" w:color="auto" w:fill="auto"/>
            <w:tcMar>
              <w:top w:w="120" w:type="dxa"/>
              <w:left w:w="240" w:type="dxa"/>
              <w:bottom w:w="120" w:type="dxa"/>
              <w:right w:w="0" w:type="dxa"/>
            </w:tcMar>
            <w:vAlign w:val="center"/>
          </w:tcPr>
          <w:p w:rsidR="008B175E" w:rsidRDefault="002E66F2">
            <w:pPr>
              <w:pStyle w:val="Normal0"/>
              <w:spacing w:line="300" w:lineRule="auto"/>
              <w:ind w:leftChars="-100" w:left="-240" w:firstLineChars="200" w:firstLine="480"/>
              <w:rPr>
                <w:rFonts w:hint="default"/>
              </w:rPr>
            </w:pPr>
            <w:bookmarkStart w:id="25" w:name="leaderJoinContent"/>
            <w:r>
              <w:rPr>
                <w:rFonts w:cs="宋体"/>
              </w:rPr>
              <w:t>在前期工作中，负责人在老师的帮助下提出了基于投影约束和随机采样Hough变换的虹膜分割方法，发表学术论文1篇，该方法的提出为后期的虹膜识别研究奠定了基础。</w:t>
            </w:r>
            <w:bookmarkEnd w:id="25"/>
          </w:p>
        </w:tc>
      </w:tr>
      <w:tr w:rsidR="008B175E">
        <w:trPr>
          <w:trHeight w:val="1921"/>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hint="default"/>
              </w:rPr>
            </w:pPr>
            <w:r>
              <w:rPr>
                <w:rFonts w:cs="宋体"/>
              </w:rPr>
              <w:t>指导教师承担科研课题情况</w:t>
            </w:r>
          </w:p>
        </w:tc>
        <w:tc>
          <w:tcPr>
            <w:tcW w:w="4111" w:type="pct"/>
            <w:gridSpan w:val="11"/>
            <w:shd w:val="clear" w:color="auto" w:fill="auto"/>
            <w:tcMar>
              <w:top w:w="120" w:type="dxa"/>
              <w:left w:w="240" w:type="dxa"/>
              <w:bottom w:w="120" w:type="dxa"/>
              <w:right w:w="0" w:type="dxa"/>
            </w:tcMar>
            <w:vAlign w:val="center"/>
          </w:tcPr>
          <w:p w:rsidR="008B175E" w:rsidRDefault="002E66F2">
            <w:pPr>
              <w:pStyle w:val="Normal0"/>
              <w:spacing w:line="300" w:lineRule="auto"/>
              <w:ind w:leftChars="-100" w:left="-240" w:firstLineChars="200" w:firstLine="480"/>
              <w:jc w:val="both"/>
              <w:rPr>
                <w:rFonts w:hint="default"/>
              </w:rPr>
            </w:pPr>
            <w:bookmarkStart w:id="26" w:name="teacherJoinContent"/>
            <w:r>
              <w:rPr>
                <w:rFonts w:cs="宋体"/>
              </w:rPr>
              <w:t>指导教师近五年来主持国家重点研发计划子课题、黑龙江省自然科学基金等科研项目10余项，目前在研项目如下：</w:t>
            </w:r>
            <w:r>
              <w:rPr>
                <w:rFonts w:cs="宋体"/>
              </w:rPr>
              <w:br/>
              <w:t>[1] 黑龙江省重点研发项目子课题, 2023ZX02B04-03, 厌氧发酵液理化指标同步在线检测装备研制, 2023.12-2026.12, 主持</w:t>
            </w:r>
            <w:r>
              <w:rPr>
                <w:rFonts w:cs="宋体"/>
              </w:rPr>
              <w:br/>
              <w:t>[</w:t>
            </w:r>
            <w:r>
              <w:rPr>
                <w:rFonts w:cs="宋体" w:hint="default"/>
              </w:rPr>
              <w:t>2</w:t>
            </w:r>
            <w:r>
              <w:rPr>
                <w:rFonts w:cs="宋体"/>
              </w:rPr>
              <w:t>]黑龙江省自然科学基金联合引导项目, LH2022E099, 厌氧发酵关键信息近红外光谱快速检测方法研究, 2022.07-2025.07, 主持</w:t>
            </w:r>
            <w:bookmarkEnd w:id="26"/>
          </w:p>
        </w:tc>
      </w:tr>
      <w:tr w:rsidR="008B175E">
        <w:trPr>
          <w:trHeight w:val="1694"/>
          <w:jc w:val="center"/>
        </w:trPr>
        <w:tc>
          <w:tcPr>
            <w:tcW w:w="889" w:type="pct"/>
            <w:shd w:val="clear" w:color="auto" w:fill="auto"/>
            <w:tcMar>
              <w:top w:w="120" w:type="dxa"/>
              <w:left w:w="0" w:type="dxa"/>
              <w:bottom w:w="120" w:type="dxa"/>
              <w:right w:w="0" w:type="dxa"/>
            </w:tcMar>
            <w:vAlign w:val="center"/>
          </w:tcPr>
          <w:p w:rsidR="008B175E" w:rsidRDefault="002E66F2">
            <w:pPr>
              <w:pStyle w:val="Normal0"/>
              <w:jc w:val="center"/>
              <w:rPr>
                <w:rFonts w:ascii="黑体" w:eastAsia="黑体" w:cs="黑体" w:hint="default"/>
                <w:sz w:val="28"/>
                <w:szCs w:val="28"/>
                <w:highlight w:val="yellow"/>
              </w:rPr>
            </w:pPr>
            <w:r>
              <w:rPr>
                <w:rFonts w:cs="宋体"/>
              </w:rPr>
              <w:t>指导教师对本项</w:t>
            </w:r>
          </w:p>
          <w:p w:rsidR="008B175E" w:rsidRDefault="002E66F2">
            <w:pPr>
              <w:pStyle w:val="Normal0"/>
              <w:jc w:val="center"/>
              <w:rPr>
                <w:rFonts w:hint="default"/>
              </w:rPr>
            </w:pPr>
            <w:r>
              <w:rPr>
                <w:rFonts w:cs="宋体"/>
              </w:rPr>
              <w:t>目的支持情况</w:t>
            </w:r>
          </w:p>
        </w:tc>
        <w:tc>
          <w:tcPr>
            <w:tcW w:w="4111" w:type="pct"/>
            <w:gridSpan w:val="11"/>
            <w:shd w:val="clear" w:color="auto" w:fill="auto"/>
            <w:tcMar>
              <w:top w:w="120" w:type="dxa"/>
              <w:left w:w="240" w:type="dxa"/>
              <w:bottom w:w="120" w:type="dxa"/>
              <w:right w:w="0" w:type="dxa"/>
            </w:tcMar>
            <w:vAlign w:val="center"/>
          </w:tcPr>
          <w:p w:rsidR="008B175E" w:rsidRDefault="002E66F2">
            <w:pPr>
              <w:pStyle w:val="Normal0"/>
              <w:spacing w:line="300" w:lineRule="auto"/>
              <w:ind w:leftChars="-100" w:left="-240" w:firstLineChars="200" w:firstLine="480"/>
              <w:rPr>
                <w:rFonts w:hint="default"/>
              </w:rPr>
            </w:pPr>
            <w:bookmarkStart w:id="27" w:name="instructorSupportContent"/>
            <w:r>
              <w:rPr>
                <w:rFonts w:cs="宋体"/>
              </w:rPr>
              <w:t>指导教师作为黑龙江省农业废弃物综合利用体系岗位专家，现主要从事多源农业数据智能分析与处理方面的研究。在本项目相关领域正在从事基于图像的掺假大米鉴别与水稻种子鉴别技术方面的研究，开展了图像分割、特征提取、机器学习、深度学习等方面的系统研究，这为本项目提供了研究基础方面的支持。</w:t>
            </w:r>
            <w:bookmarkEnd w:id="27"/>
          </w:p>
        </w:tc>
      </w:tr>
    </w:tbl>
    <w:p w:rsidR="008B175E" w:rsidRDefault="008B175E">
      <w:pPr>
        <w:pStyle w:val="Normal0"/>
        <w:rPr>
          <w:rFonts w:hint="default"/>
        </w:rPr>
      </w:pPr>
    </w:p>
    <w:tbl>
      <w:tblPr>
        <w:tblW w:w="4983" w:type="pct"/>
        <w:jc w:val="center"/>
        <w:tblLayout w:type="fixed"/>
        <w:tblCellMar>
          <w:top w:w="15" w:type="dxa"/>
          <w:left w:w="15" w:type="dxa"/>
          <w:bottom w:w="15" w:type="dxa"/>
          <w:right w:w="15" w:type="dxa"/>
        </w:tblCellMar>
        <w:tblLook w:val="04A0" w:firstRow="1" w:lastRow="0" w:firstColumn="1" w:lastColumn="0" w:noHBand="0" w:noVBand="1"/>
      </w:tblPr>
      <w:tblGrid>
        <w:gridCol w:w="1129"/>
        <w:gridCol w:w="916"/>
        <w:gridCol w:w="1108"/>
        <w:gridCol w:w="1271"/>
        <w:gridCol w:w="1258"/>
        <w:gridCol w:w="1599"/>
        <w:gridCol w:w="2027"/>
      </w:tblGrid>
      <w:tr w:rsidR="008B175E">
        <w:trPr>
          <w:jc w:val="center"/>
        </w:trPr>
        <w:tc>
          <w:tcPr>
            <w:tcW w:w="606" w:type="pct"/>
            <w:vMerge w:val="restar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bookmarkStart w:id="28" w:name="_Hlk170225581"/>
            <w:bookmarkStart w:id="29" w:name="_Hlk170226075"/>
            <w:r>
              <w:t>项目组主要成员</w:t>
            </w:r>
          </w:p>
        </w:tc>
        <w:tc>
          <w:tcPr>
            <w:tcW w:w="492"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姓名</w:t>
            </w:r>
          </w:p>
        </w:tc>
        <w:tc>
          <w:tcPr>
            <w:tcW w:w="595"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学号</w:t>
            </w:r>
          </w:p>
        </w:tc>
        <w:tc>
          <w:tcPr>
            <w:tcW w:w="683"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学院</w:t>
            </w:r>
          </w:p>
        </w:tc>
        <w:tc>
          <w:tcPr>
            <w:tcW w:w="676"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专业班级</w:t>
            </w:r>
          </w:p>
        </w:tc>
        <w:tc>
          <w:tcPr>
            <w:tcW w:w="859"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联系电话</w:t>
            </w:r>
          </w:p>
        </w:tc>
        <w:tc>
          <w:tcPr>
            <w:tcW w:w="1089"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项目分工</w:t>
            </w:r>
          </w:p>
        </w:tc>
      </w:tr>
      <w:tr w:rsidR="008B175E">
        <w:trPr>
          <w:trHeight w:val="588"/>
          <w:jc w:val="center"/>
        </w:trPr>
        <w:tc>
          <w:tcPr>
            <w:tcW w:w="606" w:type="pct"/>
            <w:vMerge/>
            <w:tcBorders>
              <w:top w:val="single" w:sz="8" w:space="0" w:color="auto"/>
              <w:left w:val="single" w:sz="8" w:space="0" w:color="auto"/>
              <w:bottom w:val="single" w:sz="8" w:space="0" w:color="auto"/>
              <w:right w:val="single" w:sz="8" w:space="0" w:color="auto"/>
            </w:tcBorders>
            <w:vAlign w:val="center"/>
          </w:tcPr>
          <w:p w:rsidR="008B175E" w:rsidRDefault="008B175E">
            <w:pPr>
              <w:rPr>
                <w:rFonts w:hint="default"/>
              </w:rPr>
            </w:pPr>
          </w:p>
        </w:tc>
        <w:tc>
          <w:tcPr>
            <w:tcW w:w="492"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rPr>
                <w:color w:val="000000" w:themeColor="text1"/>
              </w:rPr>
              <w:t>刘卓</w:t>
            </w:r>
          </w:p>
        </w:tc>
        <w:tc>
          <w:tcPr>
            <w:tcW w:w="595"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rPr>
                <w:color w:val="000000" w:themeColor="text1"/>
              </w:rPr>
              <w:t>20224071217</w:t>
            </w:r>
          </w:p>
        </w:tc>
        <w:tc>
          <w:tcPr>
            <w:tcW w:w="683"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信息与电气工程学院</w:t>
            </w:r>
          </w:p>
        </w:tc>
        <w:tc>
          <w:tcPr>
            <w:tcW w:w="676"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计算机科学与技术二班</w:t>
            </w:r>
          </w:p>
        </w:tc>
        <w:tc>
          <w:tcPr>
            <w:tcW w:w="85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15754547932</w:t>
            </w:r>
          </w:p>
        </w:tc>
        <w:tc>
          <w:tcPr>
            <w:tcW w:w="108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ind w:firstLineChars="100" w:firstLine="240"/>
              <w:rPr>
                <w:rFonts w:hint="default"/>
              </w:rPr>
            </w:pPr>
            <w:r>
              <w:t>项目组织实施</w:t>
            </w:r>
          </w:p>
        </w:tc>
      </w:tr>
      <w:tr w:rsidR="008B175E">
        <w:trPr>
          <w:trHeight w:val="588"/>
          <w:jc w:val="center"/>
        </w:trPr>
        <w:tc>
          <w:tcPr>
            <w:tcW w:w="606" w:type="pct"/>
            <w:vMerge/>
            <w:tcBorders>
              <w:top w:val="single" w:sz="8" w:space="0" w:color="auto"/>
              <w:left w:val="single" w:sz="8" w:space="0" w:color="auto"/>
              <w:bottom w:val="single" w:sz="8" w:space="0" w:color="auto"/>
              <w:right w:val="single" w:sz="8" w:space="0" w:color="auto"/>
            </w:tcBorders>
            <w:vAlign w:val="center"/>
          </w:tcPr>
          <w:p w:rsidR="008B175E" w:rsidRDefault="008B175E">
            <w:pPr>
              <w:rPr>
                <w:rFonts w:hint="default"/>
              </w:rPr>
            </w:pPr>
          </w:p>
        </w:tc>
        <w:tc>
          <w:tcPr>
            <w:tcW w:w="492"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杨易霖</w:t>
            </w:r>
          </w:p>
        </w:tc>
        <w:tc>
          <w:tcPr>
            <w:tcW w:w="595"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 xml:space="preserve">20224072123 </w:t>
            </w:r>
          </w:p>
        </w:tc>
        <w:tc>
          <w:tcPr>
            <w:tcW w:w="683"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信息与电气工程学院</w:t>
            </w:r>
          </w:p>
        </w:tc>
        <w:tc>
          <w:tcPr>
            <w:tcW w:w="676"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电气工程及其自动化一班</w:t>
            </w:r>
          </w:p>
        </w:tc>
        <w:tc>
          <w:tcPr>
            <w:tcW w:w="85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13945826115</w:t>
            </w:r>
          </w:p>
        </w:tc>
        <w:tc>
          <w:tcPr>
            <w:tcW w:w="108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ind w:firstLineChars="100" w:firstLine="240"/>
              <w:rPr>
                <w:rFonts w:hint="default"/>
              </w:rPr>
            </w:pPr>
            <w:r>
              <w:t>硬件系统构建</w:t>
            </w:r>
          </w:p>
        </w:tc>
      </w:tr>
      <w:tr w:rsidR="008B175E">
        <w:trPr>
          <w:trHeight w:val="481"/>
          <w:jc w:val="center"/>
        </w:trPr>
        <w:tc>
          <w:tcPr>
            <w:tcW w:w="606" w:type="pct"/>
            <w:vMerge/>
            <w:tcBorders>
              <w:top w:val="single" w:sz="8" w:space="0" w:color="auto"/>
              <w:left w:val="single" w:sz="8" w:space="0" w:color="auto"/>
              <w:bottom w:val="single" w:sz="8" w:space="0" w:color="auto"/>
              <w:right w:val="single" w:sz="8" w:space="0" w:color="auto"/>
            </w:tcBorders>
            <w:vAlign w:val="center"/>
          </w:tcPr>
          <w:p w:rsidR="008B175E" w:rsidRDefault="008B175E">
            <w:pPr>
              <w:rPr>
                <w:rFonts w:hint="default"/>
              </w:rPr>
            </w:pPr>
          </w:p>
        </w:tc>
        <w:tc>
          <w:tcPr>
            <w:tcW w:w="492"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王泽群</w:t>
            </w:r>
          </w:p>
        </w:tc>
        <w:tc>
          <w:tcPr>
            <w:tcW w:w="595"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20224071225</w:t>
            </w:r>
          </w:p>
        </w:tc>
        <w:tc>
          <w:tcPr>
            <w:tcW w:w="683"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信息与电气工程学院</w:t>
            </w:r>
          </w:p>
        </w:tc>
        <w:tc>
          <w:tcPr>
            <w:tcW w:w="676"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计算机科学与技术二班</w:t>
            </w:r>
          </w:p>
        </w:tc>
        <w:tc>
          <w:tcPr>
            <w:tcW w:w="85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19586163448</w:t>
            </w:r>
          </w:p>
        </w:tc>
        <w:tc>
          <w:tcPr>
            <w:tcW w:w="108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ind w:firstLineChars="100" w:firstLine="240"/>
              <w:rPr>
                <w:rFonts w:hint="default"/>
              </w:rPr>
            </w:pPr>
            <w:r>
              <w:t>虹膜分割方法</w:t>
            </w:r>
          </w:p>
        </w:tc>
      </w:tr>
      <w:tr w:rsidR="008B175E">
        <w:trPr>
          <w:trHeight w:val="621"/>
          <w:jc w:val="center"/>
        </w:trPr>
        <w:tc>
          <w:tcPr>
            <w:tcW w:w="606" w:type="pct"/>
            <w:vMerge/>
            <w:tcBorders>
              <w:top w:val="single" w:sz="8" w:space="0" w:color="auto"/>
              <w:left w:val="single" w:sz="8" w:space="0" w:color="auto"/>
              <w:bottom w:val="single" w:sz="8" w:space="0" w:color="auto"/>
              <w:right w:val="single" w:sz="8" w:space="0" w:color="auto"/>
            </w:tcBorders>
            <w:vAlign w:val="center"/>
          </w:tcPr>
          <w:p w:rsidR="008B175E" w:rsidRDefault="008B175E">
            <w:pPr>
              <w:rPr>
                <w:rFonts w:hint="default"/>
              </w:rPr>
            </w:pPr>
          </w:p>
        </w:tc>
        <w:tc>
          <w:tcPr>
            <w:tcW w:w="492"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曲浩杨</w:t>
            </w:r>
          </w:p>
        </w:tc>
        <w:tc>
          <w:tcPr>
            <w:tcW w:w="595"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20214071308</w:t>
            </w:r>
          </w:p>
        </w:tc>
        <w:tc>
          <w:tcPr>
            <w:tcW w:w="683"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bookmarkStart w:id="30" w:name="OLE_LINK4"/>
            <w:r>
              <w:t>信息与电气工程学院</w:t>
            </w:r>
            <w:bookmarkEnd w:id="30"/>
            <w:r>
              <w:t xml:space="preserve"> </w:t>
            </w:r>
          </w:p>
        </w:tc>
        <w:tc>
          <w:tcPr>
            <w:tcW w:w="676"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 xml:space="preserve">计算机科学与技术三班 </w:t>
            </w:r>
          </w:p>
        </w:tc>
        <w:tc>
          <w:tcPr>
            <w:tcW w:w="85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18245705356</w:t>
            </w:r>
          </w:p>
        </w:tc>
        <w:tc>
          <w:tcPr>
            <w:tcW w:w="108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ind w:firstLineChars="100" w:firstLine="240"/>
              <w:rPr>
                <w:rFonts w:hint="default"/>
              </w:rPr>
            </w:pPr>
            <w:r>
              <w:t>虹膜识别方法</w:t>
            </w:r>
          </w:p>
        </w:tc>
      </w:tr>
      <w:tr w:rsidR="008B175E">
        <w:trPr>
          <w:trHeight w:val="721"/>
          <w:jc w:val="center"/>
        </w:trPr>
        <w:tc>
          <w:tcPr>
            <w:tcW w:w="606" w:type="pct"/>
            <w:vMerge/>
            <w:tcBorders>
              <w:top w:val="single" w:sz="8" w:space="0" w:color="auto"/>
              <w:left w:val="single" w:sz="8" w:space="0" w:color="auto"/>
              <w:bottom w:val="single" w:sz="8" w:space="0" w:color="auto"/>
              <w:right w:val="single" w:sz="8" w:space="0" w:color="auto"/>
            </w:tcBorders>
            <w:vAlign w:val="center"/>
          </w:tcPr>
          <w:p w:rsidR="008B175E" w:rsidRDefault="008B175E">
            <w:pPr>
              <w:rPr>
                <w:rFonts w:hint="default"/>
              </w:rPr>
            </w:pPr>
          </w:p>
        </w:tc>
        <w:tc>
          <w:tcPr>
            <w:tcW w:w="492"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tabs>
                <w:tab w:val="center" w:pos="837"/>
              </w:tabs>
              <w:jc w:val="center"/>
              <w:rPr>
                <w:rFonts w:hint="default"/>
              </w:rPr>
            </w:pPr>
            <w:r>
              <w:t>林敬茹</w:t>
            </w:r>
          </w:p>
        </w:tc>
        <w:tc>
          <w:tcPr>
            <w:tcW w:w="595"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rPr>
                <w:rFonts w:hint="default"/>
              </w:rPr>
              <w:t>20224071410</w:t>
            </w:r>
          </w:p>
        </w:tc>
        <w:tc>
          <w:tcPr>
            <w:tcW w:w="683"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 xml:space="preserve">信息与电气工程学院 </w:t>
            </w:r>
          </w:p>
        </w:tc>
        <w:tc>
          <w:tcPr>
            <w:tcW w:w="676"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 xml:space="preserve">计算机科学与技术二班 </w:t>
            </w:r>
          </w:p>
        </w:tc>
        <w:tc>
          <w:tcPr>
            <w:tcW w:w="85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15652280562</w:t>
            </w:r>
          </w:p>
        </w:tc>
        <w:tc>
          <w:tcPr>
            <w:tcW w:w="108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ind w:firstLineChars="100" w:firstLine="240"/>
              <w:rPr>
                <w:rFonts w:hint="default"/>
              </w:rPr>
            </w:pPr>
            <w:r>
              <w:t>原型系统开发</w:t>
            </w:r>
          </w:p>
        </w:tc>
      </w:tr>
      <w:tr w:rsidR="008B175E">
        <w:trPr>
          <w:trHeight w:val="456"/>
          <w:jc w:val="center"/>
        </w:trPr>
        <w:tc>
          <w:tcPr>
            <w:tcW w:w="606" w:type="pct"/>
            <w:vMerge w:val="restar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指导教师</w:t>
            </w:r>
          </w:p>
        </w:tc>
        <w:tc>
          <w:tcPr>
            <w:tcW w:w="492"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姓名</w:t>
            </w:r>
          </w:p>
        </w:tc>
        <w:tc>
          <w:tcPr>
            <w:tcW w:w="595"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工号</w:t>
            </w:r>
          </w:p>
        </w:tc>
        <w:tc>
          <w:tcPr>
            <w:tcW w:w="683"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学院/部门</w:t>
            </w:r>
          </w:p>
        </w:tc>
        <w:tc>
          <w:tcPr>
            <w:tcW w:w="676"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职称</w:t>
            </w:r>
          </w:p>
        </w:tc>
        <w:tc>
          <w:tcPr>
            <w:tcW w:w="859"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联系电话</w:t>
            </w:r>
          </w:p>
        </w:tc>
        <w:tc>
          <w:tcPr>
            <w:tcW w:w="1089" w:type="pct"/>
            <w:tcBorders>
              <w:top w:val="single" w:sz="8" w:space="0" w:color="auto"/>
              <w:left w:val="single" w:sz="8" w:space="0" w:color="auto"/>
              <w:bottom w:val="single" w:sz="8" w:space="0" w:color="auto"/>
              <w:right w:val="single" w:sz="8" w:space="0" w:color="auto"/>
            </w:tcBorders>
            <w:tcMar>
              <w:top w:w="120" w:type="dxa"/>
              <w:left w:w="0" w:type="dxa"/>
              <w:bottom w:w="120" w:type="dxa"/>
              <w:right w:w="0" w:type="dxa"/>
            </w:tcMar>
            <w:vAlign w:val="center"/>
          </w:tcPr>
          <w:p w:rsidR="008B175E" w:rsidRDefault="002E66F2">
            <w:pPr>
              <w:jc w:val="center"/>
              <w:rPr>
                <w:rFonts w:hint="default"/>
              </w:rPr>
            </w:pPr>
            <w:r>
              <w:t>电子邮件</w:t>
            </w:r>
          </w:p>
        </w:tc>
      </w:tr>
      <w:tr w:rsidR="008B175E">
        <w:trPr>
          <w:trHeight w:val="741"/>
          <w:jc w:val="center"/>
        </w:trPr>
        <w:tc>
          <w:tcPr>
            <w:tcW w:w="606" w:type="pct"/>
            <w:vMerge/>
            <w:tcBorders>
              <w:top w:val="single" w:sz="8" w:space="0" w:color="auto"/>
              <w:left w:val="single" w:sz="8" w:space="0" w:color="auto"/>
              <w:bottom w:val="single" w:sz="8" w:space="0" w:color="auto"/>
              <w:right w:val="single" w:sz="8" w:space="0" w:color="auto"/>
            </w:tcBorders>
            <w:vAlign w:val="center"/>
          </w:tcPr>
          <w:p w:rsidR="008B175E" w:rsidRDefault="008B175E">
            <w:pPr>
              <w:rPr>
                <w:rFonts w:hint="default"/>
              </w:rPr>
            </w:pPr>
          </w:p>
        </w:tc>
        <w:tc>
          <w:tcPr>
            <w:tcW w:w="492"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 xml:space="preserve">刘金明 </w:t>
            </w:r>
          </w:p>
        </w:tc>
        <w:tc>
          <w:tcPr>
            <w:tcW w:w="595"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020833</w:t>
            </w:r>
          </w:p>
        </w:tc>
        <w:tc>
          <w:tcPr>
            <w:tcW w:w="683"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 xml:space="preserve">信息与电气工程学院 </w:t>
            </w:r>
          </w:p>
        </w:tc>
        <w:tc>
          <w:tcPr>
            <w:tcW w:w="676"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教授</w:t>
            </w:r>
          </w:p>
        </w:tc>
        <w:tc>
          <w:tcPr>
            <w:tcW w:w="85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13796992079</w:t>
            </w:r>
          </w:p>
        </w:tc>
        <w:tc>
          <w:tcPr>
            <w:tcW w:w="1089" w:type="pct"/>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center"/>
          </w:tcPr>
          <w:p w:rsidR="008B175E" w:rsidRDefault="002E66F2">
            <w:pPr>
              <w:jc w:val="center"/>
              <w:rPr>
                <w:rFonts w:hint="default"/>
              </w:rPr>
            </w:pPr>
            <w:r>
              <w:t>jinmingliu</w:t>
            </w:r>
          </w:p>
          <w:p w:rsidR="008B175E" w:rsidRDefault="002E66F2">
            <w:pPr>
              <w:jc w:val="center"/>
              <w:rPr>
                <w:rFonts w:hint="default"/>
              </w:rPr>
            </w:pPr>
            <w:r>
              <w:t>2008@126.com</w:t>
            </w:r>
          </w:p>
        </w:tc>
      </w:tr>
      <w:bookmarkEnd w:id="28"/>
    </w:tbl>
    <w:p w:rsidR="008B175E" w:rsidRDefault="008B175E">
      <w:pPr>
        <w:spacing w:line="360" w:lineRule="auto"/>
        <w:rPr>
          <w:rFonts w:ascii="Times New Roman" w:eastAsia="黑体" w:hAnsi="Times New Roman" w:hint="default"/>
          <w:b/>
          <w:bCs/>
          <w:sz w:val="36"/>
          <w:szCs w:val="36"/>
        </w:rPr>
      </w:pPr>
    </w:p>
    <w:bookmarkEnd w:id="29"/>
    <w:p w:rsidR="008B175E" w:rsidRDefault="008B175E">
      <w:pPr>
        <w:pStyle w:val="Normal0"/>
        <w:rPr>
          <w:rFonts w:hint="default"/>
        </w:rPr>
        <w:sectPr w:rsidR="008B175E">
          <w:pgSz w:w="12240" w:h="15840"/>
          <w:pgMar w:top="1440" w:right="1440" w:bottom="1440" w:left="1440" w:header="720" w:footer="720" w:gutter="0"/>
          <w:cols w:space="0"/>
          <w:titlePg/>
        </w:sectPr>
      </w:pPr>
    </w:p>
    <w:p w:rsidR="008B175E" w:rsidRDefault="002E66F2">
      <w:pPr>
        <w:pStyle w:val="Heading40"/>
        <w:keepNext/>
        <w:spacing w:line="600" w:lineRule="atLeast"/>
        <w:textAlignment w:val="center"/>
        <w:rPr>
          <w:rFonts w:ascii="黑体" w:eastAsia="黑体" w:cs="黑体" w:hint="default"/>
          <w:sz w:val="28"/>
          <w:szCs w:val="28"/>
        </w:rPr>
      </w:pPr>
      <w:r>
        <w:rPr>
          <w:rFonts w:ascii="黑体" w:eastAsia="黑体" w:cs="黑体"/>
          <w:sz w:val="28"/>
          <w:szCs w:val="28"/>
        </w:rPr>
        <w:lastRenderedPageBreak/>
        <w:t xml:space="preserve">二、 立项依据（可加页） </w:t>
      </w:r>
    </w:p>
    <w:tbl>
      <w:tblPr>
        <w:tblW w:w="4901" w:type="pct"/>
        <w:tblInd w:w="216" w:type="dxa"/>
        <w:tblCellMar>
          <w:top w:w="15" w:type="dxa"/>
          <w:left w:w="15" w:type="dxa"/>
          <w:bottom w:w="15" w:type="dxa"/>
          <w:right w:w="15" w:type="dxa"/>
        </w:tblCellMar>
        <w:tblLook w:val="04A0" w:firstRow="1" w:lastRow="0" w:firstColumn="1" w:lastColumn="0" w:noHBand="0" w:noVBand="1"/>
      </w:tblPr>
      <w:tblGrid>
        <w:gridCol w:w="9556"/>
      </w:tblGrid>
      <w:tr w:rsidR="008B175E" w:rsidTr="00B339D1">
        <w:trPr>
          <w:trHeight w:val="8398"/>
        </w:trPr>
        <w:tc>
          <w:tcPr>
            <w:tcW w:w="5000"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rsidR="008B175E" w:rsidRDefault="002E66F2">
            <w:pPr>
              <w:pStyle w:val="4"/>
              <w:spacing w:before="120" w:beforeAutospacing="0" w:after="120" w:afterAutospacing="0" w:line="400" w:lineRule="atLeast"/>
              <w:textAlignment w:val="center"/>
              <w:rPr>
                <w:rFonts w:hint="default"/>
              </w:rPr>
            </w:pPr>
            <w:r>
              <w:rPr>
                <w:rFonts w:ascii="Times New Roman" w:hAnsi="Times New Roman"/>
              </w:rPr>
              <w:t>2.1</w:t>
            </w:r>
            <w:r>
              <w:t>研究目的</w:t>
            </w:r>
          </w:p>
          <w:p w:rsidR="008B175E" w:rsidRDefault="002E66F2">
            <w:pPr>
              <w:autoSpaceDE w:val="0"/>
              <w:autoSpaceDN w:val="0"/>
              <w:adjustRightInd w:val="0"/>
              <w:spacing w:line="440" w:lineRule="exact"/>
              <w:ind w:firstLineChars="200" w:firstLine="480"/>
              <w:rPr>
                <w:rFonts w:ascii="Times New Roman" w:hAnsi="Times New Roman" w:hint="default"/>
                <w:szCs w:val="21"/>
              </w:rPr>
            </w:pPr>
            <w:r>
              <w:rPr>
                <w:rFonts w:ascii="Times New Roman" w:hAnsi="Times New Roman"/>
                <w:szCs w:val="21"/>
              </w:rPr>
              <w:t>随着嵌入式计算机的快速发展，传统的更衣柜设备不断向电子更衣柜转型。电子更衣柜能够更方便存放人们的衣物和重要的物品，逐渐应用于浴场和特殊工作单位等领域。由于煤矿企业中工人下矿不方便携带任何东西的特殊性，使得衣柜的使用不具有方便性。现有煤矿企业更衣室的更衣柜开锁往往依赖钥匙、</w:t>
            </w:r>
            <w:r>
              <w:rPr>
                <w:rFonts w:ascii="Times New Roman" w:hAnsi="Times New Roman"/>
                <w:szCs w:val="21"/>
              </w:rPr>
              <w:t>IC</w:t>
            </w:r>
            <w:r>
              <w:rPr>
                <w:rFonts w:ascii="Times New Roman" w:hAnsi="Times New Roman"/>
                <w:szCs w:val="21"/>
              </w:rPr>
              <w:t>卡等介质，在员工下井工作过程中容易出现钥匙、</w:t>
            </w:r>
            <w:r>
              <w:rPr>
                <w:rFonts w:ascii="Times New Roman" w:hAnsi="Times New Roman"/>
                <w:szCs w:val="21"/>
              </w:rPr>
              <w:t>IC</w:t>
            </w:r>
            <w:r>
              <w:rPr>
                <w:rFonts w:ascii="Times New Roman" w:hAnsi="Times New Roman"/>
                <w:szCs w:val="21"/>
              </w:rPr>
              <w:t>卡的遗失。同时，煤矿工人每天下井作业，人脸、指纹和掌纹等都会受到煤尘污染，甚至会因受伤发生破损现象，这使得生物技术无法保证识别的准确性。人脸识别通常需要全景采集，因此会造成隐私图像泄漏的问题。虹膜是人体中最独特的结构之一，图</w:t>
            </w:r>
            <w:r>
              <w:rPr>
                <w:rFonts w:ascii="Times New Roman" w:hAnsi="Times New Roman"/>
                <w:szCs w:val="21"/>
              </w:rPr>
              <w:t>1</w:t>
            </w:r>
            <w:r>
              <w:rPr>
                <w:rFonts w:ascii="Times New Roman" w:hAnsi="Times New Roman"/>
                <w:szCs w:val="21"/>
              </w:rPr>
              <w:t>描述了虹膜的结构，眼球外侧的巩膜为白色；眼睛中心瞳孔为黑色；虹膜是巩膜和瞳孔之间环形区域，这个区域具有丰富的纹理信息。</w:t>
            </w:r>
          </w:p>
          <w:p w:rsidR="008B175E" w:rsidRDefault="002E66F2">
            <w:pPr>
              <w:autoSpaceDE w:val="0"/>
              <w:autoSpaceDN w:val="0"/>
              <w:adjustRightInd w:val="0"/>
              <w:jc w:val="center"/>
              <w:rPr>
                <w:rFonts w:ascii="Times New Roman" w:hAnsi="Times New Roman" w:hint="default"/>
                <w:szCs w:val="21"/>
              </w:rPr>
            </w:pPr>
            <w:r>
              <w:rPr>
                <w:rFonts w:ascii="Times New Roman" w:hAnsi="Times New Roman" w:hint="default"/>
                <w:noProof/>
                <w:szCs w:val="32"/>
              </w:rPr>
              <w:drawing>
                <wp:inline distT="0" distB="0" distL="0" distR="0">
                  <wp:extent cx="2054225" cy="1538605"/>
                  <wp:effectExtent l="0" t="0" r="3175" b="4445"/>
                  <wp:docPr id="5" name="图片 5" descr="虹膜图像示例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虹膜图像示例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2054225" cy="1538605"/>
                          </a:xfrm>
                          <a:prstGeom prst="rect">
                            <a:avLst/>
                          </a:prstGeom>
                          <a:noFill/>
                          <a:ln>
                            <a:noFill/>
                          </a:ln>
                        </pic:spPr>
                      </pic:pic>
                    </a:graphicData>
                  </a:graphic>
                </wp:inline>
              </w:drawing>
            </w:r>
          </w:p>
          <w:p w:rsidR="008B175E" w:rsidRDefault="002E66F2">
            <w:pPr>
              <w:autoSpaceDE w:val="0"/>
              <w:autoSpaceDN w:val="0"/>
              <w:adjustRightInd w:val="0"/>
              <w:jc w:val="center"/>
              <w:rPr>
                <w:rFonts w:ascii="Times New Roman" w:hAnsi="Times New Roman" w:hint="default"/>
                <w:szCs w:val="21"/>
              </w:rPr>
            </w:pPr>
            <w:r>
              <w:rPr>
                <w:rFonts w:ascii="Times New Roman" w:hAnsi="Times New Roman"/>
                <w:b/>
                <w:sz w:val="18"/>
                <w:szCs w:val="18"/>
              </w:rPr>
              <w:t>图</w:t>
            </w:r>
            <w:r>
              <w:rPr>
                <w:rFonts w:ascii="Times New Roman" w:hAnsi="Times New Roman"/>
                <w:b/>
                <w:sz w:val="18"/>
                <w:szCs w:val="18"/>
              </w:rPr>
              <w:t xml:space="preserve"> 1 </w:t>
            </w:r>
            <w:r>
              <w:rPr>
                <w:rFonts w:ascii="Times New Roman" w:hAnsi="Times New Roman"/>
                <w:b/>
                <w:sz w:val="18"/>
                <w:szCs w:val="18"/>
              </w:rPr>
              <w:t>人眼结构示意图</w:t>
            </w:r>
          </w:p>
          <w:p w:rsidR="008B175E" w:rsidRDefault="002E66F2">
            <w:pPr>
              <w:autoSpaceDE w:val="0"/>
              <w:autoSpaceDN w:val="0"/>
              <w:adjustRightInd w:val="0"/>
              <w:spacing w:line="440" w:lineRule="exact"/>
              <w:rPr>
                <w:rFonts w:ascii="Times New Roman" w:hAnsi="Times New Roman" w:hint="default"/>
                <w:szCs w:val="21"/>
              </w:rPr>
            </w:pPr>
            <w:r>
              <w:rPr>
                <w:rFonts w:ascii="Times New Roman" w:hAnsi="Times New Roman"/>
                <w:szCs w:val="21"/>
              </w:rPr>
              <w:t>直观上看，虹膜具有多腺窝、皱褶、色素斑等多种结构。这种丰富的结构使得它具有更适合用于生物特征识别的特性，首先，人类的虹膜具有唯一性，几乎没有两个不同人的虹膜纹理是完全相同的；其次，虹膜具有很强的稳定性，虹膜的生理结构和细节基本不会随着年龄增长改变；接着，虹膜具有天然的防伪性，由于瞳孔具有随着光线变化收缩或舒张的特点，很容易进行活体检测，因此虹膜不易被伪造；最后，虹膜识别具有非侵犯性，识别过程中无须物理接触。由于以上这些优点，在众多的生物认证技术中，虹膜识别成为各个国家的科研机构以及公司等竞相研发的一种重要的身份认证技术。虹膜识别已经广泛应用到信息安全、教育考试和门禁考勤等重要领域</w:t>
            </w:r>
            <w:r>
              <w:rPr>
                <w:rFonts w:ascii="Times New Roman" w:hAnsi="Times New Roman"/>
                <w:szCs w:val="21"/>
                <w:vertAlign w:val="superscript"/>
              </w:rPr>
              <w:t>[1][2]</w:t>
            </w:r>
            <w:r>
              <w:rPr>
                <w:rFonts w:ascii="Times New Roman" w:hAnsi="Times New Roman"/>
                <w:szCs w:val="21"/>
              </w:rPr>
              <w:t>。本项目将虹膜识别技术用于煤矿企业更衣柜的管理，构建基于虹膜识别的煤矿企业更衣柜管理系统具有重要意义。</w:t>
            </w:r>
          </w:p>
          <w:p w:rsidR="008B175E" w:rsidRDefault="002E66F2">
            <w:pPr>
              <w:pStyle w:val="4"/>
              <w:spacing w:before="120" w:beforeAutospacing="0" w:after="120" w:afterAutospacing="0" w:line="400" w:lineRule="atLeast"/>
              <w:textAlignment w:val="center"/>
              <w:rPr>
                <w:rFonts w:ascii="Times New Roman" w:hAnsi="Times New Roman" w:hint="default"/>
                <w:bCs w:val="0"/>
                <w:szCs w:val="21"/>
              </w:rPr>
            </w:pPr>
            <w:r>
              <w:rPr>
                <w:rFonts w:ascii="Times New Roman" w:hAnsi="Times New Roman"/>
                <w:bCs w:val="0"/>
                <w:szCs w:val="21"/>
              </w:rPr>
              <w:lastRenderedPageBreak/>
              <w:t>2.</w:t>
            </w:r>
            <w:r>
              <w:rPr>
                <w:rFonts w:ascii="Times New Roman" w:hAnsi="Times New Roman" w:hint="default"/>
                <w:bCs w:val="0"/>
                <w:szCs w:val="21"/>
              </w:rPr>
              <w:t>2</w:t>
            </w:r>
            <w:r>
              <w:rPr>
                <w:rFonts w:ascii="Times New Roman" w:hAnsi="Times New Roman"/>
                <w:bCs w:val="0"/>
                <w:szCs w:val="21"/>
              </w:rPr>
              <w:t xml:space="preserve"> </w:t>
            </w:r>
            <w:r>
              <w:rPr>
                <w:rFonts w:ascii="Times New Roman" w:hAnsi="Times New Roman"/>
                <w:bCs w:val="0"/>
                <w:szCs w:val="21"/>
              </w:rPr>
              <w:t>研究内容</w:t>
            </w:r>
          </w:p>
          <w:p w:rsidR="008B175E" w:rsidRDefault="002E66F2">
            <w:pPr>
              <w:spacing w:line="360" w:lineRule="auto"/>
              <w:ind w:firstLineChars="200" w:firstLine="480"/>
              <w:rPr>
                <w:rFonts w:ascii="Times New Roman" w:hAnsi="Times New Roman" w:hint="default"/>
                <w:szCs w:val="21"/>
              </w:rPr>
            </w:pPr>
            <w:r>
              <w:rPr>
                <w:rFonts w:ascii="Times New Roman" w:hAnsi="Times New Roman"/>
                <w:szCs w:val="21"/>
              </w:rPr>
              <w:t>基于视觉</w:t>
            </w:r>
            <w:r>
              <w:rPr>
                <w:rFonts w:ascii="Times New Roman" w:hAnsi="Times New Roman"/>
                <w:szCs w:val="21"/>
              </w:rPr>
              <w:t>Transformer</w:t>
            </w:r>
            <w:r>
              <w:rPr>
                <w:rFonts w:ascii="Times New Roman" w:hAnsi="Times New Roman"/>
                <w:szCs w:val="21"/>
              </w:rPr>
              <w:t>虹膜识别煤矿企业智能衣柜管理系统的研究，如图</w:t>
            </w:r>
            <w:r>
              <w:rPr>
                <w:rFonts w:ascii="Times New Roman" w:hAnsi="Times New Roman"/>
                <w:szCs w:val="21"/>
              </w:rPr>
              <w:t>2</w:t>
            </w:r>
            <w:r>
              <w:rPr>
                <w:rFonts w:ascii="Times New Roman" w:hAnsi="Times New Roman"/>
                <w:szCs w:val="21"/>
              </w:rPr>
              <w:t>所示，包括虹膜身份认证和智能衣柜管理系统两个部分。首先，采集虹膜原始图像</w:t>
            </w:r>
            <w:r>
              <w:rPr>
                <w:rFonts w:ascii="Times New Roman" w:hAnsi="Times New Roman"/>
                <w:szCs w:val="21"/>
              </w:rPr>
              <w:t>(a)</w:t>
            </w:r>
            <w:r>
              <w:rPr>
                <w:rFonts w:ascii="Times New Roman" w:hAnsi="Times New Roman"/>
                <w:szCs w:val="21"/>
              </w:rPr>
              <w:t>；然后确定虹膜内外轮廓，分割出虹膜的有效区域，如图</w:t>
            </w:r>
            <w:r>
              <w:rPr>
                <w:rFonts w:ascii="Times New Roman" w:hAnsi="Times New Roman"/>
                <w:szCs w:val="21"/>
              </w:rPr>
              <w:t>2(c)</w:t>
            </w:r>
            <w:r>
              <w:rPr>
                <w:rFonts w:ascii="Times New Roman" w:hAnsi="Times New Roman"/>
                <w:szCs w:val="21"/>
              </w:rPr>
              <w:t>所示；最后提取虹膜的特征，如图</w:t>
            </w:r>
            <w:r>
              <w:rPr>
                <w:rFonts w:ascii="Times New Roman" w:hAnsi="Times New Roman"/>
                <w:szCs w:val="21"/>
              </w:rPr>
              <w:t>2(d)</w:t>
            </w:r>
            <w:r>
              <w:rPr>
                <w:rFonts w:ascii="Times New Roman" w:hAnsi="Times New Roman"/>
                <w:szCs w:val="21"/>
              </w:rPr>
              <w:t>所示，将该特征与虹膜特征数据集中特征进行匹配，从而识别用户的身份信息，依据该身份信息完成智能更衣柜的管理。因此，该项目主要研究</w:t>
            </w:r>
            <w:r>
              <w:rPr>
                <w:rFonts w:ascii="Times New Roman" w:hAnsi="Times New Roman"/>
                <w:szCs w:val="21"/>
              </w:rPr>
              <w:t>2</w:t>
            </w:r>
            <w:r>
              <w:rPr>
                <w:rFonts w:ascii="Times New Roman" w:hAnsi="Times New Roman"/>
                <w:szCs w:val="21"/>
              </w:rPr>
              <w:t>个方面，包括虹膜识别关键技术和基于视觉</w:t>
            </w:r>
            <w:r>
              <w:rPr>
                <w:rFonts w:ascii="Times New Roman" w:hAnsi="Times New Roman"/>
                <w:szCs w:val="21"/>
              </w:rPr>
              <w:t>Transformer</w:t>
            </w:r>
            <w:r>
              <w:rPr>
                <w:rFonts w:ascii="Times New Roman" w:hAnsi="Times New Roman"/>
                <w:szCs w:val="21"/>
              </w:rPr>
              <w:t>虹膜识别的智能更衣柜管理系统的构建。</w:t>
            </w:r>
          </w:p>
          <w:p w:rsidR="008B175E" w:rsidRDefault="002E66F2">
            <w:pPr>
              <w:spacing w:line="360" w:lineRule="auto"/>
              <w:jc w:val="center"/>
              <w:rPr>
                <w:rFonts w:ascii="Times New Roman" w:hAnsi="Times New Roman" w:hint="default"/>
                <w:szCs w:val="32"/>
              </w:rPr>
            </w:pPr>
            <w:r>
              <w:rPr>
                <w:rFonts w:ascii="Times New Roman" w:hAnsi="Times New Roman"/>
                <w:szCs w:val="32"/>
              </w:rPr>
              <w:object w:dxaOrig="6882" w:dyaOrig="4913" w14:anchorId="522582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3.9pt;height:245pt" o:ole="">
                  <v:imagedata r:id="rId28" o:title=""/>
                  <o:lock v:ext="edit" aspectratio="f"/>
                </v:shape>
                <o:OLEObject Type="Embed" ProgID="Visio.Drawing.15" ShapeID="_x0000_i1025" DrawAspect="Content" ObjectID="_1781076257" r:id="rId29"/>
              </w:object>
            </w:r>
          </w:p>
          <w:p w:rsidR="008B175E" w:rsidRDefault="002E66F2">
            <w:pPr>
              <w:autoSpaceDE w:val="0"/>
              <w:autoSpaceDN w:val="0"/>
              <w:adjustRightInd w:val="0"/>
              <w:jc w:val="center"/>
              <w:rPr>
                <w:rFonts w:ascii="Times New Roman" w:hAnsi="Times New Roman" w:hint="default"/>
                <w:b/>
                <w:sz w:val="18"/>
                <w:szCs w:val="18"/>
              </w:rPr>
            </w:pPr>
            <w:r>
              <w:rPr>
                <w:rFonts w:ascii="Times New Roman" w:hAnsi="Times New Roman"/>
                <w:b/>
                <w:sz w:val="18"/>
                <w:szCs w:val="18"/>
              </w:rPr>
              <w:t>图</w:t>
            </w:r>
            <w:r>
              <w:rPr>
                <w:rFonts w:ascii="Times New Roman" w:hAnsi="Times New Roman" w:hint="default"/>
                <w:b/>
                <w:sz w:val="18"/>
                <w:szCs w:val="18"/>
              </w:rPr>
              <w:t xml:space="preserve">2 </w:t>
            </w:r>
            <w:r>
              <w:rPr>
                <w:rFonts w:ascii="Times New Roman" w:hAnsi="Times New Roman" w:hint="default"/>
                <w:b/>
                <w:sz w:val="18"/>
                <w:szCs w:val="18"/>
              </w:rPr>
              <w:t>基于视觉</w:t>
            </w:r>
            <w:r>
              <w:rPr>
                <w:rFonts w:ascii="Times New Roman" w:hAnsi="Times New Roman" w:hint="default"/>
                <w:b/>
                <w:sz w:val="18"/>
                <w:szCs w:val="18"/>
              </w:rPr>
              <w:t>Transformer</w:t>
            </w:r>
            <w:r>
              <w:rPr>
                <w:rFonts w:ascii="Times New Roman" w:hAnsi="Times New Roman" w:hint="default"/>
                <w:b/>
                <w:sz w:val="18"/>
                <w:szCs w:val="18"/>
              </w:rPr>
              <w:t>虹膜识别的智能衣柜管理系统</w:t>
            </w:r>
          </w:p>
          <w:p w:rsidR="008B175E" w:rsidRDefault="002E66F2" w:rsidP="00AD0286">
            <w:pPr>
              <w:spacing w:line="360" w:lineRule="auto"/>
              <w:ind w:firstLineChars="200" w:firstLine="480"/>
              <w:jc w:val="both"/>
              <w:rPr>
                <w:rFonts w:ascii="Times New Roman" w:hAnsi="Times New Roman" w:hint="default"/>
              </w:rPr>
            </w:pPr>
            <w:r>
              <w:rPr>
                <w:rFonts w:ascii="Times New Roman" w:hAnsi="Times New Roman"/>
              </w:rPr>
              <w:t>具体研究内容包括如下三个方面：</w:t>
            </w:r>
          </w:p>
          <w:p w:rsidR="008B175E" w:rsidRDefault="002E66F2" w:rsidP="00AD0286">
            <w:pPr>
              <w:spacing w:line="360" w:lineRule="auto"/>
              <w:ind w:firstLineChars="200" w:firstLine="480"/>
              <w:jc w:val="both"/>
              <w:rPr>
                <w:rFonts w:ascii="Times New Roman" w:hAnsi="Times New Roman" w:hint="default"/>
                <w:szCs w:val="21"/>
                <w:highlight w:val="yellow"/>
              </w:rPr>
            </w:pPr>
            <w:r>
              <w:rPr>
                <w:rFonts w:ascii="Times New Roman" w:hAnsi="Times New Roman"/>
              </w:rPr>
              <w:t>（</w:t>
            </w:r>
            <w:r>
              <w:rPr>
                <w:rFonts w:ascii="Times New Roman" w:hAnsi="Times New Roman"/>
              </w:rPr>
              <w:t>1</w:t>
            </w:r>
            <w:r>
              <w:rPr>
                <w:rFonts w:ascii="Times New Roman" w:hAnsi="Times New Roman"/>
              </w:rPr>
              <w:t>）研究跨空间</w:t>
            </w:r>
            <w:r>
              <w:rPr>
                <w:rFonts w:ascii="Times New Roman" w:hAnsi="Times New Roman"/>
              </w:rPr>
              <w:t>-</w:t>
            </w:r>
            <w:r>
              <w:rPr>
                <w:rFonts w:ascii="Times New Roman" w:hAnsi="Times New Roman"/>
              </w:rPr>
              <w:t>频率域交叉注意力的虹膜图像分割方法，该方法的主要技术特点是将频率感知信息引入虹膜图像的分割中，考虑了图像的重要的频率信息，有效提高虹膜分割性能；</w:t>
            </w:r>
          </w:p>
          <w:p w:rsidR="008B175E" w:rsidRDefault="002E66F2" w:rsidP="00AD0286">
            <w:pPr>
              <w:spacing w:line="360" w:lineRule="auto"/>
              <w:ind w:firstLineChars="200" w:firstLine="480"/>
              <w:jc w:val="both"/>
              <w:rPr>
                <w:rFonts w:ascii="Times New Roman" w:hAnsi="Times New Roman" w:hint="default"/>
                <w:szCs w:val="21"/>
                <w:highlight w:val="yellow"/>
              </w:rPr>
            </w:pPr>
            <w:r>
              <w:rPr>
                <w:rFonts w:ascii="Times New Roman" w:hAnsi="Times New Roman"/>
              </w:rPr>
              <w:t>（</w:t>
            </w:r>
            <w:r>
              <w:rPr>
                <w:rFonts w:ascii="Times New Roman" w:hAnsi="Times New Roman"/>
              </w:rPr>
              <w:t>2</w:t>
            </w:r>
            <w:r>
              <w:rPr>
                <w:rFonts w:ascii="Times New Roman" w:hAnsi="Times New Roman"/>
              </w:rPr>
              <w:t>）研究多特征融合的图</w:t>
            </w:r>
            <w:r>
              <w:rPr>
                <w:rFonts w:ascii="Times New Roman" w:hAnsi="Times New Roman"/>
              </w:rPr>
              <w:t>Transfomer</w:t>
            </w:r>
            <w:r>
              <w:rPr>
                <w:rFonts w:ascii="Times New Roman" w:hAnsi="Times New Roman"/>
              </w:rPr>
              <w:t>虹膜识别建模方法，该方法的主要技术特点是将图</w:t>
            </w:r>
            <w:r>
              <w:rPr>
                <w:rFonts w:ascii="Times New Roman" w:hAnsi="Times New Roman"/>
              </w:rPr>
              <w:t>Transformer</w:t>
            </w:r>
            <w:r>
              <w:rPr>
                <w:rFonts w:ascii="Times New Roman" w:hAnsi="Times New Roman"/>
              </w:rPr>
              <w:t>用于虹膜识别，考虑了图像全局形态变化，有效提高虹膜识别性能；</w:t>
            </w:r>
          </w:p>
          <w:p w:rsidR="008B175E" w:rsidRDefault="002E66F2" w:rsidP="00AD0286">
            <w:pPr>
              <w:spacing w:line="360" w:lineRule="auto"/>
              <w:ind w:firstLineChars="200" w:firstLine="480"/>
              <w:jc w:val="both"/>
              <w:rPr>
                <w:rFonts w:ascii="Times New Roman" w:hAnsi="Times New Roman" w:hint="default"/>
                <w:b/>
                <w:szCs w:val="21"/>
              </w:rPr>
            </w:pPr>
            <w:r>
              <w:rPr>
                <w:rFonts w:ascii="Times New Roman" w:hAnsi="Times New Roman"/>
              </w:rPr>
              <w:t>（</w:t>
            </w:r>
            <w:r>
              <w:rPr>
                <w:rFonts w:ascii="Times New Roman" w:hAnsi="Times New Roman"/>
              </w:rPr>
              <w:t>3</w:t>
            </w:r>
            <w:r>
              <w:rPr>
                <w:rFonts w:ascii="Times New Roman" w:hAnsi="Times New Roman"/>
              </w:rPr>
              <w:t>）构建虹膜识别的智能更衣柜管理系统，基于虹膜识别技术的研究，该方法的主要技术特点是将虹膜识别技术用于用户的身份认证，并有效控制更衣柜的各项功能。</w:t>
            </w:r>
          </w:p>
          <w:p w:rsidR="008B175E" w:rsidRDefault="002E66F2">
            <w:pPr>
              <w:pStyle w:val="4"/>
              <w:spacing w:before="120" w:beforeAutospacing="0" w:after="120" w:afterAutospacing="0" w:line="400" w:lineRule="atLeast"/>
              <w:textAlignment w:val="center"/>
              <w:rPr>
                <w:rFonts w:ascii="Times New Roman" w:hAnsi="Times New Roman" w:hint="default"/>
              </w:rPr>
            </w:pPr>
            <w:r>
              <w:rPr>
                <w:rFonts w:ascii="Times New Roman" w:hAnsi="Times New Roman"/>
              </w:rPr>
              <w:lastRenderedPageBreak/>
              <w:t xml:space="preserve">2.3 </w:t>
            </w:r>
            <w:r>
              <w:rPr>
                <w:rFonts w:ascii="Times New Roman" w:hAnsi="Times New Roman"/>
              </w:rPr>
              <w:t>国、内外研究现状和发展动态</w:t>
            </w:r>
          </w:p>
          <w:p w:rsidR="008B175E" w:rsidRDefault="002E66F2">
            <w:pPr>
              <w:autoSpaceDE w:val="0"/>
              <w:autoSpaceDN w:val="0"/>
              <w:adjustRightInd w:val="0"/>
              <w:spacing w:line="440" w:lineRule="exact"/>
              <w:ind w:firstLineChars="200" w:firstLine="480"/>
              <w:rPr>
                <w:rFonts w:ascii="Times New Roman" w:hAnsi="Times New Roman" w:hint="default"/>
                <w:szCs w:val="21"/>
              </w:rPr>
            </w:pPr>
            <w:r>
              <w:rPr>
                <w:rFonts w:ascii="Times New Roman" w:hAnsi="Times New Roman"/>
                <w:szCs w:val="21"/>
              </w:rPr>
              <w:t>该项目研究的虹膜识别更衣柜管理系统的研究包括虹膜图像采集、虹膜分割、虹膜识别以及更衣柜管理系统设计四个方面。并对虹膜分割、虹膜识别以及更衣柜管理系统进行深入的国内外研究现状分析。</w:t>
            </w:r>
          </w:p>
          <w:p w:rsidR="008B175E" w:rsidRDefault="002E66F2">
            <w:pPr>
              <w:pStyle w:val="af2"/>
              <w:numPr>
                <w:ilvl w:val="0"/>
                <w:numId w:val="1"/>
              </w:numPr>
              <w:autoSpaceDE w:val="0"/>
              <w:autoSpaceDN w:val="0"/>
              <w:adjustRightInd w:val="0"/>
              <w:spacing w:line="440" w:lineRule="exact"/>
              <w:ind w:firstLineChars="0"/>
              <w:rPr>
                <w:rFonts w:ascii="Times New Roman" w:hAnsi="Times New Roman" w:cs="Times New Roman"/>
                <w:b/>
                <w:szCs w:val="21"/>
              </w:rPr>
            </w:pPr>
            <w:r>
              <w:rPr>
                <w:rFonts w:ascii="Times New Roman" w:hAnsi="Times New Roman" w:cs="Times New Roman"/>
                <w:b/>
                <w:szCs w:val="21"/>
              </w:rPr>
              <w:t>虹膜分割</w:t>
            </w:r>
          </w:p>
          <w:p w:rsidR="008B175E" w:rsidRDefault="002E66F2">
            <w:pPr>
              <w:autoSpaceDE w:val="0"/>
              <w:autoSpaceDN w:val="0"/>
              <w:adjustRightInd w:val="0"/>
              <w:spacing w:line="440" w:lineRule="exact"/>
              <w:ind w:firstLineChars="200" w:firstLine="480"/>
              <w:rPr>
                <w:rFonts w:ascii="Times New Roman" w:hAnsi="Times New Roman" w:hint="default"/>
                <w:szCs w:val="21"/>
              </w:rPr>
            </w:pPr>
            <w:r>
              <w:rPr>
                <w:rFonts w:ascii="Times New Roman" w:hAnsi="Times New Roman"/>
                <w:szCs w:val="21"/>
              </w:rPr>
              <w:t>最经典的虹膜分割方法是</w:t>
            </w:r>
            <w:r>
              <w:rPr>
                <w:rFonts w:ascii="Times New Roman" w:hAnsi="Times New Roman"/>
                <w:szCs w:val="21"/>
              </w:rPr>
              <w:t>Daugman</w:t>
            </w:r>
            <w:r>
              <w:rPr>
                <w:rFonts w:ascii="Times New Roman" w:hAnsi="Times New Roman"/>
                <w:szCs w:val="21"/>
              </w:rPr>
              <w:t>提出的微分积分算子，该方法通过使用圆形参数拟合瞳孔和虹膜边缘，进而提取虹膜区域</w:t>
            </w:r>
            <w:r>
              <w:rPr>
                <w:rFonts w:ascii="Times New Roman" w:hAnsi="Times New Roman"/>
                <w:szCs w:val="21"/>
                <w:vertAlign w:val="superscript"/>
              </w:rPr>
              <w:t>[3]</w:t>
            </w:r>
            <w:r>
              <w:rPr>
                <w:rFonts w:ascii="Times New Roman" w:hAnsi="Times New Roman"/>
                <w:szCs w:val="21"/>
              </w:rPr>
              <w:t>；</w:t>
            </w:r>
            <w:r>
              <w:rPr>
                <w:rFonts w:ascii="Times New Roman" w:hAnsi="Times New Roman"/>
                <w:szCs w:val="21"/>
              </w:rPr>
              <w:t xml:space="preserve">He </w:t>
            </w:r>
            <w:r>
              <w:rPr>
                <w:rFonts w:ascii="Times New Roman" w:hAnsi="Times New Roman"/>
                <w:szCs w:val="21"/>
              </w:rPr>
              <w:t>等人构建了</w:t>
            </w:r>
            <w:r>
              <w:rPr>
                <w:rFonts w:ascii="Times New Roman" w:hAnsi="Times New Roman"/>
                <w:szCs w:val="21"/>
              </w:rPr>
              <w:t>Adaboost</w:t>
            </w:r>
            <w:r>
              <w:rPr>
                <w:rFonts w:ascii="Times New Roman" w:hAnsi="Times New Roman"/>
                <w:szCs w:val="21"/>
              </w:rPr>
              <w:t>级联的虹膜检测模型，虹膜内外轮廓进行拟合使用了不规则的弹性模型，有效完成了虹膜分割</w:t>
            </w:r>
            <w:r>
              <w:rPr>
                <w:rFonts w:ascii="Times New Roman" w:hAnsi="Times New Roman"/>
                <w:szCs w:val="21"/>
                <w:vertAlign w:val="superscript"/>
              </w:rPr>
              <w:t>[5]</w:t>
            </w:r>
            <w:r>
              <w:rPr>
                <w:rFonts w:ascii="Times New Roman" w:hAnsi="Times New Roman"/>
                <w:szCs w:val="21"/>
              </w:rPr>
              <w:t>；虹膜分割的传统算法还包括霍夫变换方法，这种方法只能用于高质量的虹膜图像</w:t>
            </w:r>
            <w:r>
              <w:rPr>
                <w:rFonts w:ascii="Times New Roman" w:hAnsi="Times New Roman"/>
                <w:szCs w:val="21"/>
                <w:vertAlign w:val="superscript"/>
              </w:rPr>
              <w:t>[4]</w:t>
            </w:r>
            <w:r>
              <w:rPr>
                <w:rFonts w:ascii="Times New Roman" w:hAnsi="Times New Roman"/>
                <w:szCs w:val="21"/>
              </w:rPr>
              <w:t>。然而，该项目使用的虹膜图像通常是在非理想环境中采集，图像通常具有模糊性、旋转性和噪声遮挡等性质，经分析发现，在这种情况下，构建基于学习的分割模型具有更好的性能。</w:t>
            </w:r>
            <w:r>
              <w:rPr>
                <w:rFonts w:ascii="Times New Roman" w:hAnsi="Times New Roman"/>
                <w:szCs w:val="21"/>
              </w:rPr>
              <w:t>Gangwar</w:t>
            </w:r>
            <w:r>
              <w:rPr>
                <w:rFonts w:ascii="Times New Roman" w:hAnsi="Times New Roman"/>
                <w:szCs w:val="21"/>
              </w:rPr>
              <w:t>和</w:t>
            </w:r>
            <w:r>
              <w:rPr>
                <w:rFonts w:ascii="Times New Roman" w:hAnsi="Times New Roman"/>
                <w:szCs w:val="21"/>
              </w:rPr>
              <w:t>Haindl</w:t>
            </w:r>
            <w:r>
              <w:rPr>
                <w:rFonts w:ascii="Times New Roman" w:hAnsi="Times New Roman"/>
                <w:szCs w:val="21"/>
              </w:rPr>
              <w:t>等人使用自适应滤波和阈值的方法构建分割框架，在非理想虹膜数据集中使用得到良好的性能</w:t>
            </w:r>
            <w:r>
              <w:rPr>
                <w:rFonts w:ascii="Times New Roman" w:hAnsi="Times New Roman"/>
                <w:szCs w:val="21"/>
                <w:vertAlign w:val="superscript"/>
              </w:rPr>
              <w:t>[6] [7]</w:t>
            </w:r>
            <w:r>
              <w:rPr>
                <w:rFonts w:ascii="Times New Roman" w:hAnsi="Times New Roman"/>
                <w:szCs w:val="21"/>
              </w:rPr>
              <w:t>。最近，</w:t>
            </w:r>
            <w:r>
              <w:rPr>
                <w:rFonts w:ascii="Times New Roman" w:hAnsi="Times New Roman"/>
                <w:szCs w:val="21"/>
              </w:rPr>
              <w:t xml:space="preserve"> Jalilian </w:t>
            </w:r>
            <w:r>
              <w:rPr>
                <w:rFonts w:ascii="Times New Roman" w:hAnsi="Times New Roman"/>
                <w:szCs w:val="21"/>
              </w:rPr>
              <w:t>等</w:t>
            </w:r>
            <w:r>
              <w:rPr>
                <w:rFonts w:ascii="Times New Roman" w:hAnsi="Times New Roman"/>
                <w:szCs w:val="21"/>
              </w:rPr>
              <w:t xml:space="preserve"> </w:t>
            </w:r>
            <w:r>
              <w:rPr>
                <w:rFonts w:ascii="Times New Roman" w:hAnsi="Times New Roman"/>
                <w:szCs w:val="21"/>
              </w:rPr>
              <w:t>人</w:t>
            </w:r>
            <w:r>
              <w:rPr>
                <w:rFonts w:ascii="Times New Roman" w:hAnsi="Times New Roman"/>
                <w:szCs w:val="21"/>
                <w:vertAlign w:val="superscript"/>
              </w:rPr>
              <w:t xml:space="preserve">[8] </w:t>
            </w:r>
            <w:r>
              <w:rPr>
                <w:rFonts w:ascii="Times New Roman" w:hAnsi="Times New Roman"/>
                <w:szCs w:val="21"/>
              </w:rPr>
              <w:t>在</w:t>
            </w:r>
            <w:r>
              <w:rPr>
                <w:rFonts w:ascii="Times New Roman" w:hAnsi="Times New Roman"/>
                <w:szCs w:val="21"/>
              </w:rPr>
              <w:t xml:space="preserve"> Badrinarayanan </w:t>
            </w:r>
            <w:r>
              <w:rPr>
                <w:rFonts w:ascii="Times New Roman" w:hAnsi="Times New Roman"/>
                <w:szCs w:val="21"/>
              </w:rPr>
              <w:t>等人</w:t>
            </w:r>
            <w:r>
              <w:rPr>
                <w:rFonts w:ascii="Times New Roman" w:hAnsi="Times New Roman"/>
                <w:szCs w:val="21"/>
                <w:vertAlign w:val="superscript"/>
              </w:rPr>
              <w:t>[9]</w:t>
            </w:r>
            <w:r>
              <w:rPr>
                <w:rFonts w:ascii="Times New Roman" w:hAnsi="Times New Roman"/>
                <w:szCs w:val="21"/>
              </w:rPr>
              <w:t>的基础上提出全卷积编码</w:t>
            </w:r>
            <w:r>
              <w:rPr>
                <w:rFonts w:ascii="Times New Roman" w:hAnsi="Times New Roman"/>
                <w:szCs w:val="21"/>
              </w:rPr>
              <w:t>-</w:t>
            </w:r>
            <w:r>
              <w:rPr>
                <w:rFonts w:ascii="Times New Roman" w:hAnsi="Times New Roman"/>
                <w:szCs w:val="21"/>
              </w:rPr>
              <w:t>解码网络，</w:t>
            </w:r>
            <w:r>
              <w:rPr>
                <w:rFonts w:ascii="Times New Roman" w:hAnsi="Times New Roman"/>
                <w:szCs w:val="21"/>
              </w:rPr>
              <w:t xml:space="preserve"> </w:t>
            </w:r>
            <w:r>
              <w:rPr>
                <w:rFonts w:ascii="Times New Roman" w:hAnsi="Times New Roman"/>
                <w:szCs w:val="21"/>
              </w:rPr>
              <w:t>输出类别设置为两类，分别为虹膜和非虹膜，能够有效处理在不同距离、不同遮挡类型</w:t>
            </w:r>
            <w:r>
              <w:rPr>
                <w:rFonts w:ascii="Times New Roman" w:hAnsi="Times New Roman"/>
                <w:szCs w:val="21"/>
              </w:rPr>
              <w:t xml:space="preserve"> (</w:t>
            </w:r>
            <w:r>
              <w:rPr>
                <w:rFonts w:ascii="Times New Roman" w:hAnsi="Times New Roman"/>
                <w:szCs w:val="21"/>
              </w:rPr>
              <w:t>包括眼镜</w:t>
            </w:r>
            <w:r>
              <w:rPr>
                <w:rFonts w:ascii="Times New Roman" w:hAnsi="Times New Roman"/>
                <w:szCs w:val="21"/>
              </w:rPr>
              <w:t>)</w:t>
            </w:r>
            <w:r>
              <w:rPr>
                <w:rFonts w:ascii="Times New Roman" w:hAnsi="Times New Roman"/>
                <w:szCs w:val="21"/>
              </w:rPr>
              <w:t>下的非理想角度的虹膜图像。</w:t>
            </w:r>
            <w:r>
              <w:rPr>
                <w:rFonts w:ascii="Times New Roman" w:hAnsi="Times New Roman"/>
                <w:szCs w:val="21"/>
              </w:rPr>
              <w:t>Wang</w:t>
            </w:r>
            <w:r>
              <w:rPr>
                <w:rFonts w:ascii="Times New Roman" w:hAnsi="Times New Roman"/>
                <w:szCs w:val="21"/>
              </w:rPr>
              <w:t>等人通过引入多注意力机制对虹膜有效区域进行分割，提高了非复杂环境下虹膜分割的准确性</w:t>
            </w:r>
            <w:r>
              <w:rPr>
                <w:rFonts w:ascii="Times New Roman" w:hAnsi="Times New Roman"/>
                <w:szCs w:val="21"/>
                <w:vertAlign w:val="superscript"/>
              </w:rPr>
              <w:t>[10]</w:t>
            </w:r>
            <w:r>
              <w:rPr>
                <w:rFonts w:ascii="Times New Roman" w:hAnsi="Times New Roman"/>
                <w:szCs w:val="21"/>
              </w:rPr>
              <w:t>。</w:t>
            </w:r>
            <w:r>
              <w:rPr>
                <w:rFonts w:ascii="Times New Roman" w:hAnsi="Times New Roman"/>
                <w:szCs w:val="21"/>
              </w:rPr>
              <w:t>Muhammad</w:t>
            </w:r>
            <w:r>
              <w:rPr>
                <w:rFonts w:ascii="Times New Roman" w:hAnsi="Times New Roman"/>
                <w:szCs w:val="21"/>
              </w:rPr>
              <w:t>等人提出引导卷积神经网络的虹膜分割方法，该网络引入正则化项并给出融合损失函数，有效提高了分割的准确性</w:t>
            </w:r>
            <w:r>
              <w:rPr>
                <w:rFonts w:ascii="Times New Roman" w:hAnsi="Times New Roman"/>
                <w:szCs w:val="21"/>
                <w:vertAlign w:val="superscript"/>
              </w:rPr>
              <w:t>[11]</w:t>
            </w:r>
            <w:r>
              <w:rPr>
                <w:rFonts w:ascii="Times New Roman" w:hAnsi="Times New Roman"/>
                <w:szCs w:val="21"/>
              </w:rPr>
              <w:t>。</w:t>
            </w:r>
            <w:r>
              <w:rPr>
                <w:rFonts w:ascii="Times New Roman" w:hAnsi="Times New Roman"/>
                <w:szCs w:val="21"/>
              </w:rPr>
              <w:t>Chen</w:t>
            </w:r>
            <w:r>
              <w:rPr>
                <w:rFonts w:ascii="Times New Roman" w:hAnsi="Times New Roman"/>
                <w:szCs w:val="21"/>
              </w:rPr>
              <w:t>等人在</w:t>
            </w:r>
            <w:r>
              <w:rPr>
                <w:rFonts w:ascii="Times New Roman" w:hAnsi="Times New Roman"/>
                <w:szCs w:val="21"/>
              </w:rPr>
              <w:t>MADNet</w:t>
            </w:r>
            <w:r>
              <w:rPr>
                <w:rFonts w:ascii="Times New Roman" w:hAnsi="Times New Roman"/>
                <w:szCs w:val="21"/>
              </w:rPr>
              <w:t>和</w:t>
            </w:r>
            <w:r>
              <w:rPr>
                <w:rFonts w:ascii="Times New Roman" w:hAnsi="Times New Roman"/>
                <w:szCs w:val="21"/>
              </w:rPr>
              <w:t>DSANet</w:t>
            </w:r>
            <w:r>
              <w:rPr>
                <w:rFonts w:ascii="Times New Roman" w:hAnsi="Times New Roman"/>
                <w:szCs w:val="21"/>
              </w:rPr>
              <w:t>基础上实现了准确的虹膜分割以及识别过程</w:t>
            </w:r>
            <w:r>
              <w:rPr>
                <w:rFonts w:ascii="Times New Roman" w:hAnsi="Times New Roman"/>
                <w:szCs w:val="21"/>
                <w:vertAlign w:val="superscript"/>
              </w:rPr>
              <w:t>[12]</w:t>
            </w:r>
            <w:r>
              <w:rPr>
                <w:rFonts w:ascii="Times New Roman" w:hAnsi="Times New Roman"/>
                <w:szCs w:val="21"/>
              </w:rPr>
              <w:t>。</w:t>
            </w:r>
            <w:r>
              <w:rPr>
                <w:rFonts w:ascii="Times New Roman" w:hAnsi="Times New Roman"/>
                <w:szCs w:val="21"/>
              </w:rPr>
              <w:t>Ugochi</w:t>
            </w:r>
            <w:r>
              <w:rPr>
                <w:rFonts w:ascii="Times New Roman" w:hAnsi="Times New Roman"/>
                <w:szCs w:val="21"/>
              </w:rPr>
              <w:t>等人还提出了基于实时虹膜分割的质量评价方法，该方法推动了移动设备虹膜识别的发展</w:t>
            </w:r>
            <w:r>
              <w:rPr>
                <w:rFonts w:ascii="Times New Roman" w:hAnsi="Times New Roman"/>
                <w:szCs w:val="21"/>
                <w:vertAlign w:val="superscript"/>
              </w:rPr>
              <w:t>[13]</w:t>
            </w:r>
            <w:r>
              <w:rPr>
                <w:rFonts w:ascii="Times New Roman" w:hAnsi="Times New Roman"/>
                <w:szCs w:val="21"/>
              </w:rPr>
              <w:t>。史雪玉等人提出先检测后分割的虹膜识别方法，实验证明具有更好的识别效果</w:t>
            </w:r>
            <w:r>
              <w:rPr>
                <w:rFonts w:ascii="Times New Roman" w:hAnsi="Times New Roman"/>
                <w:szCs w:val="21"/>
                <w:vertAlign w:val="superscript"/>
              </w:rPr>
              <w:t>[14]</w:t>
            </w:r>
            <w:r>
              <w:rPr>
                <w:rFonts w:ascii="Times New Roman" w:hAnsi="Times New Roman"/>
                <w:szCs w:val="21"/>
              </w:rPr>
              <w:t>。</w:t>
            </w:r>
          </w:p>
          <w:p w:rsidR="008B175E" w:rsidRDefault="002E66F2">
            <w:pPr>
              <w:autoSpaceDE w:val="0"/>
              <w:autoSpaceDN w:val="0"/>
              <w:adjustRightInd w:val="0"/>
              <w:spacing w:line="440" w:lineRule="exact"/>
              <w:ind w:firstLineChars="200" w:firstLine="480"/>
              <w:rPr>
                <w:rFonts w:ascii="Times New Roman" w:hAnsi="Times New Roman" w:hint="default"/>
                <w:szCs w:val="21"/>
              </w:rPr>
            </w:pPr>
            <w:r>
              <w:rPr>
                <w:rFonts w:ascii="Times New Roman" w:hAnsi="Times New Roman"/>
                <w:szCs w:val="21"/>
              </w:rPr>
              <w:t>基于以上分析可以看出，随着卷积神经网络的发展，深度学习方法已经得到了快速发展，并且展现出强大的优势，因此研究基于深度学习的虹膜分割方法具有重要意义。</w:t>
            </w:r>
          </w:p>
          <w:p w:rsidR="008B175E" w:rsidRDefault="002E66F2">
            <w:pPr>
              <w:pStyle w:val="af2"/>
              <w:numPr>
                <w:ilvl w:val="0"/>
                <w:numId w:val="1"/>
              </w:numPr>
              <w:autoSpaceDE w:val="0"/>
              <w:autoSpaceDN w:val="0"/>
              <w:adjustRightInd w:val="0"/>
              <w:spacing w:line="440" w:lineRule="exact"/>
              <w:ind w:firstLineChars="0"/>
              <w:rPr>
                <w:rFonts w:ascii="Times New Roman" w:hAnsi="Times New Roman" w:cs="Times New Roman"/>
                <w:b/>
                <w:szCs w:val="21"/>
              </w:rPr>
            </w:pPr>
            <w:r>
              <w:rPr>
                <w:rFonts w:ascii="Times New Roman" w:hAnsi="Times New Roman" w:cs="Times New Roman"/>
                <w:b/>
                <w:szCs w:val="21"/>
              </w:rPr>
              <w:t>虹膜识别</w:t>
            </w:r>
          </w:p>
          <w:p w:rsidR="008B175E" w:rsidRDefault="002E66F2">
            <w:pPr>
              <w:autoSpaceDE w:val="0"/>
              <w:autoSpaceDN w:val="0"/>
              <w:adjustRightInd w:val="0"/>
              <w:spacing w:line="440" w:lineRule="exact"/>
              <w:ind w:firstLineChars="200" w:firstLine="480"/>
              <w:rPr>
                <w:rFonts w:ascii="Times New Roman" w:hAnsi="Times New Roman" w:hint="default"/>
                <w:szCs w:val="21"/>
              </w:rPr>
            </w:pPr>
            <w:r>
              <w:rPr>
                <w:rFonts w:ascii="Times New Roman" w:hAnsi="Times New Roman"/>
                <w:szCs w:val="21"/>
              </w:rPr>
              <w:t xml:space="preserve">Daugman </w:t>
            </w:r>
            <w:r>
              <w:rPr>
                <w:rFonts w:ascii="Times New Roman" w:hAnsi="Times New Roman"/>
                <w:szCs w:val="21"/>
              </w:rPr>
              <w:t>的虹膜识别算法基于对经过正交小波编码的虹膜相位结构进行统计独立性测试失败的原理进行识别，该算法认为两种不同的虹膜编码的一致的比特数不应超过其总比特位数的一半，从而通过比较虹膜编码是否高度相似来判断该图像对是否属于同一类</w:t>
            </w:r>
            <w:r>
              <w:rPr>
                <w:rFonts w:ascii="Times New Roman" w:hAnsi="Times New Roman"/>
                <w:szCs w:val="21"/>
                <w:vertAlign w:val="superscript"/>
              </w:rPr>
              <w:t>[6]</w:t>
            </w:r>
            <w:r>
              <w:rPr>
                <w:rFonts w:ascii="Times New Roman" w:hAnsi="Times New Roman"/>
                <w:szCs w:val="21"/>
              </w:rPr>
              <w:t>。</w:t>
            </w:r>
            <w:r>
              <w:rPr>
                <w:rFonts w:ascii="Times New Roman" w:hAnsi="Times New Roman"/>
                <w:szCs w:val="21"/>
              </w:rPr>
              <w:t xml:space="preserve">Sun </w:t>
            </w:r>
            <w:r>
              <w:rPr>
                <w:rFonts w:ascii="Times New Roman" w:hAnsi="Times New Roman"/>
                <w:szCs w:val="21"/>
              </w:rPr>
              <w:t>等人采用带有灵活的叶内叶间参数的多叶的高斯滤波器对图像滤波，然后利用序度量</w:t>
            </w:r>
            <w:r>
              <w:rPr>
                <w:rFonts w:ascii="Times New Roman" w:hAnsi="Times New Roman"/>
                <w:szCs w:val="21"/>
              </w:rPr>
              <w:lastRenderedPageBreak/>
              <w:t>的方式聚合图像特征，对于提取光照影响下的虹膜纹理有较好的鲁棒性</w:t>
            </w:r>
            <w:r>
              <w:rPr>
                <w:rFonts w:ascii="Times New Roman" w:hAnsi="Times New Roman"/>
                <w:szCs w:val="21"/>
                <w:vertAlign w:val="superscript"/>
              </w:rPr>
              <w:t>[15]</w:t>
            </w:r>
            <w:r>
              <w:rPr>
                <w:rFonts w:ascii="Times New Roman" w:hAnsi="Times New Roman"/>
                <w:szCs w:val="21"/>
              </w:rPr>
              <w:t>。</w:t>
            </w:r>
            <w:r>
              <w:rPr>
                <w:rFonts w:ascii="Times New Roman" w:hAnsi="Times New Roman"/>
                <w:szCs w:val="21"/>
              </w:rPr>
              <w:t xml:space="preserve">Boles </w:t>
            </w:r>
            <w:r>
              <w:rPr>
                <w:rFonts w:ascii="Times New Roman" w:hAnsi="Times New Roman"/>
                <w:szCs w:val="21"/>
              </w:rPr>
              <w:t>和</w:t>
            </w:r>
            <w:r>
              <w:rPr>
                <w:rFonts w:ascii="Times New Roman" w:hAnsi="Times New Roman"/>
                <w:szCs w:val="21"/>
              </w:rPr>
              <w:t>Boashash</w:t>
            </w:r>
            <w:r>
              <w:rPr>
                <w:rFonts w:ascii="Times New Roman" w:hAnsi="Times New Roman"/>
                <w:szCs w:val="21"/>
              </w:rPr>
              <w:t>计算了虹膜图像上虚拟圆在不同分辨率下的一维小波变换的过零点表征，以表征虹膜的纹理</w:t>
            </w:r>
            <w:r>
              <w:rPr>
                <w:rFonts w:ascii="Times New Roman" w:hAnsi="Times New Roman"/>
                <w:szCs w:val="21"/>
                <w:vertAlign w:val="superscript"/>
              </w:rPr>
              <w:t>[16]</w:t>
            </w:r>
            <w:r>
              <w:rPr>
                <w:rFonts w:ascii="Times New Roman" w:hAnsi="Times New Roman"/>
                <w:szCs w:val="21"/>
              </w:rPr>
              <w:t>。最近，</w:t>
            </w:r>
            <w:r>
              <w:rPr>
                <w:rFonts w:ascii="Times New Roman" w:hAnsi="Times New Roman"/>
                <w:szCs w:val="21"/>
              </w:rPr>
              <w:t xml:space="preserve">Marra </w:t>
            </w:r>
            <w:r>
              <w:rPr>
                <w:rFonts w:ascii="Times New Roman" w:hAnsi="Times New Roman"/>
                <w:szCs w:val="21"/>
              </w:rPr>
              <w:t>等人提出了基于卷积神经网络的虹膜识别方法解决不同传感器的采集导致虹膜识别不准确问题。设计了简单的网络结构并使用迁移学习来保持较低的模型复杂度并解决训练集有限的问题</w:t>
            </w:r>
            <w:r>
              <w:rPr>
                <w:rFonts w:ascii="Times New Roman" w:hAnsi="Times New Roman"/>
                <w:szCs w:val="21"/>
                <w:vertAlign w:val="superscript"/>
              </w:rPr>
              <w:t>[17]</w:t>
            </w:r>
            <w:r>
              <w:rPr>
                <w:rFonts w:ascii="Times New Roman" w:hAnsi="Times New Roman"/>
                <w:szCs w:val="21"/>
              </w:rPr>
              <w:t>。</w:t>
            </w:r>
            <w:r>
              <w:rPr>
                <w:rFonts w:ascii="Times New Roman" w:hAnsi="Times New Roman"/>
                <w:szCs w:val="21"/>
              </w:rPr>
              <w:t xml:space="preserve">Al-Waisy </w:t>
            </w:r>
            <w:r>
              <w:rPr>
                <w:rFonts w:ascii="Times New Roman" w:hAnsi="Times New Roman"/>
                <w:szCs w:val="21"/>
              </w:rPr>
              <w:t>等人提出了一种高效、实时的多模态生物识别系统，该系统基于对同一个人的左右眼虹膜图像构建特征表达，然后将结果进行融合</w:t>
            </w:r>
            <w:r>
              <w:rPr>
                <w:rFonts w:ascii="Times New Roman" w:hAnsi="Times New Roman"/>
                <w:szCs w:val="21"/>
                <w:vertAlign w:val="superscript"/>
              </w:rPr>
              <w:t>[18]</w:t>
            </w:r>
            <w:r>
              <w:rPr>
                <w:rFonts w:ascii="Times New Roman" w:hAnsi="Times New Roman"/>
                <w:szCs w:val="21"/>
              </w:rPr>
              <w:t>。</w:t>
            </w:r>
            <w:r>
              <w:rPr>
                <w:rFonts w:ascii="Times New Roman" w:hAnsi="Times New Roman"/>
                <w:szCs w:val="21"/>
              </w:rPr>
              <w:t xml:space="preserve">Zhao </w:t>
            </w:r>
            <w:r>
              <w:rPr>
                <w:rFonts w:ascii="Times New Roman" w:hAnsi="Times New Roman"/>
                <w:szCs w:val="21"/>
              </w:rPr>
              <w:t>和</w:t>
            </w:r>
            <w:r>
              <w:rPr>
                <w:rFonts w:ascii="Times New Roman" w:hAnsi="Times New Roman"/>
                <w:szCs w:val="21"/>
              </w:rPr>
              <w:t>Kumar</w:t>
            </w:r>
            <w:r>
              <w:rPr>
                <w:rFonts w:ascii="Times New Roman" w:hAnsi="Times New Roman"/>
                <w:szCs w:val="21"/>
              </w:rPr>
              <w:t>基于</w:t>
            </w:r>
            <w:r>
              <w:rPr>
                <w:rFonts w:ascii="Times New Roman" w:hAnsi="Times New Roman"/>
                <w:szCs w:val="21"/>
              </w:rPr>
              <w:t xml:space="preserve">Mask R-CNN </w:t>
            </w:r>
            <w:r>
              <w:rPr>
                <w:rFonts w:ascii="Times New Roman" w:hAnsi="Times New Roman"/>
                <w:szCs w:val="21"/>
              </w:rPr>
              <w:t>设计网络，生成原始图像的掩模，利用掩模信息去掉不属于虹膜像素的干扰像素，设计了一种扩展的三元组损失函数，对去掉干扰后留下的虹膜信息计算三元组损失，从而实现对网络的优化</w:t>
            </w:r>
            <w:r>
              <w:rPr>
                <w:rFonts w:ascii="Times New Roman" w:hAnsi="Times New Roman"/>
                <w:szCs w:val="21"/>
                <w:vertAlign w:val="superscript"/>
              </w:rPr>
              <w:t>[19]</w:t>
            </w:r>
            <w:r>
              <w:rPr>
                <w:rFonts w:ascii="Times New Roman" w:hAnsi="Times New Roman"/>
                <w:szCs w:val="21"/>
              </w:rPr>
              <w:t>。</w:t>
            </w:r>
            <w:r>
              <w:rPr>
                <w:rFonts w:ascii="Times New Roman" w:hAnsi="Times New Roman"/>
                <w:szCs w:val="21"/>
              </w:rPr>
              <w:t xml:space="preserve">Liu </w:t>
            </w:r>
            <w:r>
              <w:rPr>
                <w:rFonts w:ascii="Times New Roman" w:hAnsi="Times New Roman"/>
                <w:szCs w:val="21"/>
              </w:rPr>
              <w:t>等人设计了一个</w:t>
            </w:r>
            <w:r>
              <w:rPr>
                <w:rFonts w:ascii="Times New Roman" w:hAnsi="Times New Roman"/>
                <w:szCs w:val="21"/>
              </w:rPr>
              <w:t xml:space="preserve">9 </w:t>
            </w:r>
            <w:r>
              <w:rPr>
                <w:rFonts w:ascii="Times New Roman" w:hAnsi="Times New Roman"/>
                <w:szCs w:val="21"/>
              </w:rPr>
              <w:t>层的卷积网络</w:t>
            </w:r>
            <w:r>
              <w:rPr>
                <w:rFonts w:ascii="Times New Roman" w:hAnsi="Times New Roman"/>
                <w:szCs w:val="21"/>
              </w:rPr>
              <w:t>DeepIris</w:t>
            </w:r>
            <w:r>
              <w:rPr>
                <w:rFonts w:ascii="Times New Roman" w:hAnsi="Times New Roman"/>
                <w:szCs w:val="21"/>
              </w:rPr>
              <w:t>，该网络接收一对展开后的虹膜图像作为其输入，网络末端分类层的输出表示输入网络的一对图像是否属于同一个类别的概率</w:t>
            </w:r>
            <w:r>
              <w:rPr>
                <w:rFonts w:ascii="Times New Roman" w:hAnsi="Times New Roman"/>
                <w:szCs w:val="21"/>
                <w:vertAlign w:val="superscript"/>
              </w:rPr>
              <w:t>[20]</w:t>
            </w:r>
            <w:r>
              <w:rPr>
                <w:rFonts w:ascii="Times New Roman" w:hAnsi="Times New Roman"/>
                <w:szCs w:val="21"/>
              </w:rPr>
              <w:t>。</w:t>
            </w:r>
            <w:r>
              <w:rPr>
                <w:rFonts w:ascii="Times New Roman" w:hAnsi="Times New Roman"/>
                <w:szCs w:val="21"/>
              </w:rPr>
              <w:t>Uninet</w:t>
            </w:r>
            <w:r>
              <w:rPr>
                <w:rFonts w:ascii="Times New Roman" w:hAnsi="Times New Roman"/>
                <w:szCs w:val="21"/>
              </w:rPr>
              <w:t>由特征提取网络</w:t>
            </w:r>
            <w:r>
              <w:rPr>
                <w:rFonts w:ascii="Times New Roman" w:hAnsi="Times New Roman"/>
                <w:szCs w:val="21"/>
              </w:rPr>
              <w:t>FeatNet</w:t>
            </w:r>
            <w:r>
              <w:rPr>
                <w:rFonts w:ascii="Times New Roman" w:hAnsi="Times New Roman"/>
                <w:szCs w:val="21"/>
              </w:rPr>
              <w:t>和处理掩模的网络</w:t>
            </w:r>
            <w:r>
              <w:rPr>
                <w:rFonts w:ascii="Times New Roman" w:hAnsi="Times New Roman"/>
                <w:szCs w:val="21"/>
              </w:rPr>
              <w:t xml:space="preserve">MaskNet </w:t>
            </w:r>
            <w:r>
              <w:rPr>
                <w:rFonts w:ascii="Times New Roman" w:hAnsi="Times New Roman"/>
                <w:szCs w:val="21"/>
              </w:rPr>
              <w:t>组成，在网络训练过程中加入掩模来减少非虹膜部分的干扰，进一步提高训练效果</w:t>
            </w:r>
            <w:r>
              <w:rPr>
                <w:rFonts w:ascii="Times New Roman" w:hAnsi="Times New Roman"/>
                <w:szCs w:val="21"/>
                <w:vertAlign w:val="superscript"/>
              </w:rPr>
              <w:t>[21]</w:t>
            </w:r>
            <w:r>
              <w:rPr>
                <w:rFonts w:ascii="Times New Roman" w:hAnsi="Times New Roman"/>
                <w:szCs w:val="21"/>
              </w:rPr>
              <w:t>。</w:t>
            </w:r>
            <w:r>
              <w:rPr>
                <w:rFonts w:ascii="Times New Roman" w:hAnsi="Times New Roman"/>
                <w:szCs w:val="21"/>
              </w:rPr>
              <w:t xml:space="preserve">Wang </w:t>
            </w:r>
            <w:r>
              <w:rPr>
                <w:rFonts w:ascii="Times New Roman" w:hAnsi="Times New Roman"/>
                <w:szCs w:val="21"/>
              </w:rPr>
              <w:t>等人提出了一种基于深度卷积神经网络的跨光谱虹膜识别框架，研究了有监督离散哈希算法在提高虹膜交叉谱匹配精度和减小模板尺寸方面的有效性，除了虹膜区域的信息外，眼周信息也用于虹膜分割，这进一步提高了来自不同光谱的虹膜特征匹配性能</w:t>
            </w:r>
            <w:r>
              <w:rPr>
                <w:rFonts w:ascii="Times New Roman" w:hAnsi="Times New Roman"/>
                <w:szCs w:val="21"/>
                <w:vertAlign w:val="superscript"/>
              </w:rPr>
              <w:t>[22]</w:t>
            </w:r>
            <w:r>
              <w:rPr>
                <w:rFonts w:ascii="Times New Roman" w:hAnsi="Times New Roman"/>
                <w:szCs w:val="21"/>
              </w:rPr>
              <w:t>。</w:t>
            </w:r>
          </w:p>
          <w:p w:rsidR="008B175E" w:rsidRDefault="002E66F2">
            <w:pPr>
              <w:autoSpaceDE w:val="0"/>
              <w:autoSpaceDN w:val="0"/>
              <w:adjustRightInd w:val="0"/>
              <w:spacing w:line="440" w:lineRule="exact"/>
              <w:ind w:firstLineChars="200" w:firstLine="480"/>
              <w:rPr>
                <w:rFonts w:ascii="Times New Roman" w:hAnsi="Times New Roman" w:hint="default"/>
                <w:szCs w:val="21"/>
              </w:rPr>
            </w:pPr>
            <w:r>
              <w:rPr>
                <w:rFonts w:ascii="Times New Roman" w:hAnsi="Times New Roman"/>
                <w:szCs w:val="21"/>
              </w:rPr>
              <w:t>随着卷积神经网络的发展，卷积神经网络广泛用于虹膜识别任务，并且展现出较好的识别性能，但是这些方法很难获得全局特征之间的依赖关系，丢失了全局信息。为了克服这些限制，学者门开始将自然语言处理领域中的</w:t>
            </w:r>
            <w:r>
              <w:rPr>
                <w:rFonts w:ascii="Times New Roman" w:hAnsi="Times New Roman"/>
                <w:szCs w:val="21"/>
              </w:rPr>
              <w:t xml:space="preserve">Transformer </w:t>
            </w:r>
            <w:r>
              <w:rPr>
                <w:rFonts w:ascii="Times New Roman" w:hAnsi="Times New Roman"/>
                <w:szCs w:val="21"/>
              </w:rPr>
              <w:t>模型</w:t>
            </w:r>
            <w:r>
              <w:rPr>
                <w:rFonts w:ascii="Times New Roman" w:hAnsi="Times New Roman"/>
                <w:szCs w:val="21"/>
                <w:vertAlign w:val="superscript"/>
              </w:rPr>
              <w:t>[34]</w:t>
            </w:r>
            <w:r>
              <w:rPr>
                <w:rFonts w:ascii="Times New Roman" w:hAnsi="Times New Roman"/>
                <w:szCs w:val="21"/>
              </w:rPr>
              <w:t>用于计算机视觉领域</w:t>
            </w:r>
            <w:r>
              <w:rPr>
                <w:rFonts w:ascii="Times New Roman" w:hAnsi="Times New Roman"/>
                <w:szCs w:val="21"/>
                <w:vertAlign w:val="superscript"/>
              </w:rPr>
              <w:t>[23]</w:t>
            </w:r>
            <w:r>
              <w:rPr>
                <w:rFonts w:ascii="Times New Roman" w:hAnsi="Times New Roman"/>
                <w:szCs w:val="21"/>
              </w:rPr>
              <w:t>。</w:t>
            </w:r>
            <w:r>
              <w:rPr>
                <w:rFonts w:ascii="Times New Roman" w:hAnsi="Times New Roman"/>
                <w:szCs w:val="21"/>
              </w:rPr>
              <w:t xml:space="preserve">ViT </w:t>
            </w:r>
            <w:r>
              <w:rPr>
                <w:rFonts w:ascii="Times New Roman" w:hAnsi="Times New Roman"/>
                <w:szCs w:val="21"/>
              </w:rPr>
              <w:t>模型已经广泛用于图像目标分割、目标检测、目标识别等任务，该模型将图像进行线性变换得到类似语言处理中的单词特征，然后使用全局自注意力机制构建特征之间的依赖关系</w:t>
            </w:r>
            <w:r>
              <w:rPr>
                <w:rFonts w:ascii="Times New Roman" w:hAnsi="Times New Roman"/>
                <w:szCs w:val="21"/>
                <w:vertAlign w:val="superscript"/>
              </w:rPr>
              <w:t>[24]</w:t>
            </w:r>
            <w:r>
              <w:rPr>
                <w:rFonts w:ascii="Times New Roman" w:hAnsi="Times New Roman"/>
                <w:szCs w:val="21"/>
              </w:rPr>
              <w:t>。但是，</w:t>
            </w:r>
            <w:r>
              <w:rPr>
                <w:rFonts w:ascii="Times New Roman" w:hAnsi="Times New Roman"/>
                <w:szCs w:val="21"/>
              </w:rPr>
              <w:t xml:space="preserve">ViT </w:t>
            </w:r>
            <w:r>
              <w:rPr>
                <w:rFonts w:ascii="Times New Roman" w:hAnsi="Times New Roman"/>
                <w:szCs w:val="21"/>
              </w:rPr>
              <w:t>模型依赖超大型图像数据集，这使得模型的训练非常困难。于是，</w:t>
            </w:r>
            <w:r>
              <w:rPr>
                <w:rFonts w:ascii="Times New Roman" w:hAnsi="Times New Roman"/>
                <w:szCs w:val="21"/>
              </w:rPr>
              <w:t xml:space="preserve">DeiT </w:t>
            </w:r>
            <w:r>
              <w:rPr>
                <w:rFonts w:ascii="Times New Roman" w:hAnsi="Times New Roman"/>
                <w:szCs w:val="21"/>
              </w:rPr>
              <w:t>模型引入数据增强策略以及蒸馏方法来缓解训练时存在的灾难</w:t>
            </w:r>
            <w:r>
              <w:rPr>
                <w:rFonts w:ascii="Times New Roman" w:hAnsi="Times New Roman"/>
                <w:szCs w:val="21"/>
                <w:vertAlign w:val="superscript"/>
              </w:rPr>
              <w:t>[25]</w:t>
            </w:r>
            <w:r>
              <w:rPr>
                <w:rFonts w:ascii="Times New Roman" w:hAnsi="Times New Roman"/>
                <w:szCs w:val="21"/>
              </w:rPr>
              <w:t>。</w:t>
            </w:r>
            <w:r>
              <w:rPr>
                <w:rFonts w:ascii="Times New Roman" w:hAnsi="Times New Roman"/>
                <w:szCs w:val="21"/>
              </w:rPr>
              <w:t>Swin-Transformer</w:t>
            </w:r>
            <w:r>
              <w:rPr>
                <w:rFonts w:ascii="Times New Roman" w:hAnsi="Times New Roman"/>
                <w:szCs w:val="21"/>
              </w:rPr>
              <w:t>研究了窗格自注意力机制，进而缓解</w:t>
            </w:r>
            <w:r>
              <w:rPr>
                <w:rFonts w:ascii="Times New Roman" w:hAnsi="Times New Roman"/>
                <w:szCs w:val="21"/>
              </w:rPr>
              <w:t>ViT</w:t>
            </w:r>
            <w:r>
              <w:rPr>
                <w:rFonts w:ascii="Times New Roman" w:hAnsi="Times New Roman"/>
                <w:szCs w:val="21"/>
              </w:rPr>
              <w:t>模型结构以及计算复杂的问题，并构建卷积神经网络和</w:t>
            </w:r>
            <w:r>
              <w:rPr>
                <w:rFonts w:ascii="Times New Roman" w:hAnsi="Times New Roman"/>
                <w:szCs w:val="21"/>
              </w:rPr>
              <w:t>Transformer</w:t>
            </w:r>
            <w:r>
              <w:rPr>
                <w:rFonts w:ascii="Times New Roman" w:hAnsi="Times New Roman"/>
                <w:szCs w:val="21"/>
              </w:rPr>
              <w:t>融合的模型，在图像中提取更丰富的特征信息。实验证明，在图像识别、目标检测、语义分割任务中，</w:t>
            </w:r>
            <w:r>
              <w:rPr>
                <w:rFonts w:ascii="Times New Roman" w:hAnsi="Times New Roman"/>
                <w:szCs w:val="21"/>
              </w:rPr>
              <w:t>Swin-Transformer</w:t>
            </w:r>
            <w:r>
              <w:rPr>
                <w:rFonts w:ascii="Times New Roman" w:hAnsi="Times New Roman"/>
                <w:szCs w:val="21"/>
              </w:rPr>
              <w:t>模型在下游工作中都具有叫高性能</w:t>
            </w:r>
            <w:r>
              <w:rPr>
                <w:rFonts w:ascii="Times New Roman" w:hAnsi="Times New Roman"/>
                <w:szCs w:val="21"/>
                <w:vertAlign w:val="superscript"/>
              </w:rPr>
              <w:t>[26]</w:t>
            </w:r>
            <w:r>
              <w:rPr>
                <w:rFonts w:ascii="Times New Roman" w:hAnsi="Times New Roman"/>
                <w:szCs w:val="21"/>
              </w:rPr>
              <w:t>。</w:t>
            </w:r>
          </w:p>
          <w:p w:rsidR="008B175E" w:rsidRDefault="002E66F2" w:rsidP="00E44BA8">
            <w:pPr>
              <w:widowControl w:val="0"/>
              <w:autoSpaceDE w:val="0"/>
              <w:autoSpaceDN w:val="0"/>
              <w:adjustRightInd w:val="0"/>
              <w:spacing w:line="440" w:lineRule="exact"/>
              <w:ind w:firstLineChars="200" w:firstLine="480"/>
              <w:rPr>
                <w:rFonts w:ascii="Times New Roman" w:hAnsi="Times New Roman" w:hint="default"/>
                <w:szCs w:val="21"/>
              </w:rPr>
            </w:pPr>
            <w:r>
              <w:rPr>
                <w:rFonts w:ascii="Times New Roman" w:hAnsi="Times New Roman"/>
                <w:szCs w:val="21"/>
              </w:rPr>
              <w:t>基于以上分析可以看出，基于深度学习的方法已经成为虹膜识别的重要技术之一，然而，</w:t>
            </w:r>
            <w:r>
              <w:rPr>
                <w:rFonts w:ascii="Times New Roman" w:hAnsi="Times New Roman"/>
                <w:szCs w:val="21"/>
              </w:rPr>
              <w:t>Transformer</w:t>
            </w:r>
            <w:r>
              <w:rPr>
                <w:rFonts w:ascii="Times New Roman" w:hAnsi="Times New Roman"/>
                <w:szCs w:val="21"/>
              </w:rPr>
              <w:t>模型具有丰富的全局上下文信息，对于提高虹膜识别的性能更具有优势。</w:t>
            </w:r>
            <w:r>
              <w:rPr>
                <w:rFonts w:ascii="Times New Roman" w:hAnsi="Times New Roman"/>
                <w:szCs w:val="21"/>
              </w:rPr>
              <w:lastRenderedPageBreak/>
              <w:t>因此，研究将视觉</w:t>
            </w:r>
            <w:r>
              <w:rPr>
                <w:rFonts w:ascii="Times New Roman" w:hAnsi="Times New Roman"/>
                <w:szCs w:val="21"/>
              </w:rPr>
              <w:t>Transfomer</w:t>
            </w:r>
            <w:r>
              <w:rPr>
                <w:rFonts w:ascii="Times New Roman" w:hAnsi="Times New Roman"/>
                <w:szCs w:val="21"/>
              </w:rPr>
              <w:t>用于虹膜识别具有重要意义。</w:t>
            </w:r>
          </w:p>
          <w:p w:rsidR="008B175E" w:rsidRDefault="002E66F2">
            <w:pPr>
              <w:pStyle w:val="af2"/>
              <w:numPr>
                <w:ilvl w:val="0"/>
                <w:numId w:val="1"/>
              </w:numPr>
              <w:autoSpaceDE w:val="0"/>
              <w:autoSpaceDN w:val="0"/>
              <w:adjustRightInd w:val="0"/>
              <w:spacing w:line="440" w:lineRule="exact"/>
              <w:ind w:firstLineChars="0"/>
              <w:rPr>
                <w:rFonts w:ascii="Times New Roman" w:hAnsi="Times New Roman" w:cs="Times New Roman"/>
                <w:b/>
                <w:szCs w:val="21"/>
              </w:rPr>
            </w:pPr>
            <w:r>
              <w:rPr>
                <w:rFonts w:ascii="Times New Roman" w:hAnsi="Times New Roman" w:cs="Times New Roman"/>
                <w:b/>
                <w:szCs w:val="21"/>
              </w:rPr>
              <w:t>智能化更衣柜</w:t>
            </w:r>
          </w:p>
          <w:p w:rsidR="008B175E" w:rsidRDefault="002E66F2">
            <w:pPr>
              <w:autoSpaceDE w:val="0"/>
              <w:autoSpaceDN w:val="0"/>
              <w:adjustRightInd w:val="0"/>
              <w:spacing w:line="440" w:lineRule="exact"/>
              <w:ind w:firstLineChars="200" w:firstLine="480"/>
              <w:rPr>
                <w:rFonts w:ascii="Times New Roman" w:hAnsi="Times New Roman" w:hint="default"/>
                <w:szCs w:val="21"/>
              </w:rPr>
            </w:pPr>
            <w:r>
              <w:rPr>
                <w:rFonts w:ascii="Times New Roman" w:hAnsi="Times New Roman"/>
                <w:szCs w:val="21"/>
              </w:rPr>
              <w:t>煤矿企业使用的传统衣柜通常功能单一，不能满足煤矿工人的复杂需求。智能更衣柜在传统衣柜的基础上，增加了更多功能并使用身份识别技术对衣柜进行智能化控制。现有的智能衣柜的研究涉及到多种专业技术领域，例如控制系统、身份识别和管理系统等领域，具有广阔的行业前景</w:t>
            </w:r>
            <w:r>
              <w:rPr>
                <w:rFonts w:ascii="Times New Roman" w:hAnsi="Times New Roman"/>
                <w:szCs w:val="21"/>
                <w:vertAlign w:val="superscript"/>
              </w:rPr>
              <w:t>[27]</w:t>
            </w:r>
            <w:r>
              <w:rPr>
                <w:rFonts w:ascii="Times New Roman" w:hAnsi="Times New Roman"/>
                <w:szCs w:val="21"/>
              </w:rPr>
              <w:t>。国内智能衣柜和国外智能衣柜设计相比具有较大差距。近年来，国内智能化家居也取得了一定的成果，例如：辽宁工业大学的人机交互智能衣柜</w:t>
            </w:r>
            <w:r>
              <w:rPr>
                <w:rFonts w:ascii="Times New Roman" w:hAnsi="Times New Roman"/>
                <w:szCs w:val="21"/>
                <w:vertAlign w:val="superscript"/>
              </w:rPr>
              <w:t>[28]</w:t>
            </w:r>
            <w:r>
              <w:rPr>
                <w:rFonts w:ascii="Times New Roman" w:hAnsi="Times New Roman"/>
                <w:szCs w:val="21"/>
              </w:rPr>
              <w:t>，太原工业学院的单片机的智能衣柜设计</w:t>
            </w:r>
            <w:r>
              <w:rPr>
                <w:rFonts w:ascii="Times New Roman" w:hAnsi="Times New Roman"/>
                <w:szCs w:val="21"/>
                <w:vertAlign w:val="superscript"/>
              </w:rPr>
              <w:t>[29]</w:t>
            </w:r>
            <w:r>
              <w:rPr>
                <w:rFonts w:ascii="Times New Roman" w:hAnsi="Times New Roman"/>
                <w:szCs w:val="21"/>
              </w:rPr>
              <w:t>等。目前，出现了大量使用身份认证管理更衣柜的方法，简单并有效地管理了衣柜的存取。因此，使用虹膜识别技术进行身份认证也成为智能化衣柜的一个重要技术。</w:t>
            </w:r>
          </w:p>
          <w:p w:rsidR="008B175E" w:rsidRDefault="00AD0286" w:rsidP="00AD0286">
            <w:pPr>
              <w:spacing w:line="440" w:lineRule="exact"/>
              <w:jc w:val="center"/>
              <w:rPr>
                <w:rFonts w:ascii="Times New Roman" w:hAnsi="Times New Roman" w:hint="default"/>
                <w:b/>
                <w:szCs w:val="21"/>
              </w:rPr>
            </w:pPr>
            <w:r>
              <w:rPr>
                <w:rFonts w:ascii="Times New Roman" w:hAnsi="Times New Roman"/>
                <w:b/>
                <w:szCs w:val="21"/>
              </w:rPr>
              <w:t>参考文献</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 xml:space="preserve">[1] </w:t>
            </w:r>
            <w:r>
              <w:rPr>
                <w:rFonts w:ascii="Times New Roman" w:hAnsi="Times New Roman"/>
                <w:szCs w:val="21"/>
              </w:rPr>
              <w:t>李欣</w:t>
            </w:r>
            <w:r>
              <w:rPr>
                <w:rFonts w:ascii="Times New Roman" w:hAnsi="Times New Roman"/>
                <w:szCs w:val="21"/>
              </w:rPr>
              <w:t>,</w:t>
            </w:r>
            <w:r>
              <w:rPr>
                <w:rFonts w:ascii="Times New Roman" w:hAnsi="Times New Roman"/>
                <w:szCs w:val="21"/>
              </w:rPr>
              <w:t>张琪</w:t>
            </w:r>
            <w:r>
              <w:rPr>
                <w:rFonts w:ascii="Times New Roman" w:hAnsi="Times New Roman"/>
                <w:szCs w:val="21"/>
              </w:rPr>
              <w:t>,</w:t>
            </w:r>
            <w:r>
              <w:rPr>
                <w:rFonts w:ascii="Times New Roman" w:hAnsi="Times New Roman"/>
                <w:szCs w:val="21"/>
              </w:rPr>
              <w:t>王蓉</w:t>
            </w:r>
            <w:r>
              <w:rPr>
                <w:rFonts w:ascii="Times New Roman" w:hAnsi="Times New Roman"/>
                <w:szCs w:val="21"/>
              </w:rPr>
              <w:t>.</w:t>
            </w:r>
            <w:r>
              <w:rPr>
                <w:rFonts w:ascii="Times New Roman" w:hAnsi="Times New Roman"/>
                <w:szCs w:val="21"/>
              </w:rPr>
              <w:t>虹膜识别系统综合实验设计</w:t>
            </w:r>
            <w:r>
              <w:rPr>
                <w:rFonts w:ascii="Times New Roman" w:hAnsi="Times New Roman"/>
                <w:szCs w:val="21"/>
              </w:rPr>
              <w:t>[J].</w:t>
            </w:r>
            <w:r>
              <w:rPr>
                <w:rFonts w:ascii="Times New Roman" w:hAnsi="Times New Roman"/>
                <w:szCs w:val="21"/>
              </w:rPr>
              <w:t>实验技术与管理</w:t>
            </w:r>
            <w:r>
              <w:rPr>
                <w:rFonts w:ascii="Times New Roman" w:hAnsi="Times New Roman"/>
                <w:szCs w:val="21"/>
              </w:rPr>
              <w:t>,2021,38(01):75-77+81.</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 xml:space="preserve">[2] </w:t>
            </w:r>
            <w:r>
              <w:rPr>
                <w:rFonts w:ascii="Times New Roman" w:hAnsi="Times New Roman"/>
                <w:szCs w:val="21"/>
              </w:rPr>
              <w:t>刘明康</w:t>
            </w:r>
            <w:r>
              <w:rPr>
                <w:rFonts w:ascii="Times New Roman" w:hAnsi="Times New Roman"/>
                <w:szCs w:val="21"/>
              </w:rPr>
              <w:t>,</w:t>
            </w:r>
            <w:r>
              <w:rPr>
                <w:rFonts w:ascii="Times New Roman" w:hAnsi="Times New Roman"/>
                <w:szCs w:val="21"/>
              </w:rPr>
              <w:t>王宏民</w:t>
            </w:r>
            <w:r>
              <w:rPr>
                <w:rFonts w:ascii="Times New Roman" w:hAnsi="Times New Roman"/>
                <w:szCs w:val="21"/>
              </w:rPr>
              <w:t>,</w:t>
            </w:r>
            <w:r>
              <w:rPr>
                <w:rFonts w:ascii="Times New Roman" w:hAnsi="Times New Roman"/>
                <w:szCs w:val="21"/>
              </w:rPr>
              <w:t>李琦等</w:t>
            </w:r>
            <w:r>
              <w:rPr>
                <w:rFonts w:ascii="Times New Roman" w:hAnsi="Times New Roman"/>
                <w:szCs w:val="21"/>
              </w:rPr>
              <w:t>.</w:t>
            </w:r>
            <w:r>
              <w:rPr>
                <w:rFonts w:ascii="Times New Roman" w:hAnsi="Times New Roman"/>
                <w:szCs w:val="21"/>
              </w:rPr>
              <w:t>增强型灰度图像空间实现虹膜活体检测</w:t>
            </w:r>
            <w:r>
              <w:rPr>
                <w:rFonts w:ascii="Times New Roman" w:hAnsi="Times New Roman"/>
                <w:szCs w:val="21"/>
              </w:rPr>
              <w:t>[J].</w:t>
            </w:r>
            <w:r>
              <w:rPr>
                <w:rFonts w:ascii="Times New Roman" w:hAnsi="Times New Roman"/>
                <w:szCs w:val="21"/>
              </w:rPr>
              <w:t>中国图象图形学报</w:t>
            </w:r>
            <w:r>
              <w:rPr>
                <w:rFonts w:ascii="Times New Roman" w:hAnsi="Times New Roman"/>
                <w:szCs w:val="21"/>
              </w:rPr>
              <w:t>,2020,25(07):1421-1435.</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[3] J. Daugman. High Confidence Visual Recognition of Persons by a Test of Statistical Independence. IEEE Trans. on Pattern Analysis and Machine Intelligence, 15(11):1148-1160, 1993.</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[4] R. P. Wildes. Iris Recognition: an Emerging Biometric Technology. Proceedings IEEE, 85(9): 1348-1363, 1997.</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[5] He, Zhaofeng, et al. "Toward accurate and fast iris segmentation for iris biometrics." IEEE transactions on pattern analysis and machine intelligence, 31(9): 1670-1684, 2008.</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[6] Gangwar A, Joshi A, Singh A, et al. IrisSeg: A fast and robust iris segmentationframework for non-ideal iris images. international conference on biometrics, 2016: 1-8.</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[7] Haindl, Michal, and Mikul</w:t>
            </w:r>
            <w:r>
              <w:rPr>
                <w:rFonts w:ascii="Times New Roman" w:hAnsi="Times New Roman"/>
                <w:szCs w:val="21"/>
              </w:rPr>
              <w:t>áš</w:t>
            </w:r>
            <w:r>
              <w:rPr>
                <w:rFonts w:ascii="Times New Roman" w:hAnsi="Times New Roman"/>
                <w:szCs w:val="21"/>
              </w:rPr>
              <w:t xml:space="preserve"> Krupi</w:t>
            </w:r>
            <w:r>
              <w:rPr>
                <w:rFonts w:ascii="Times New Roman" w:hAnsi="Times New Roman"/>
                <w:szCs w:val="21"/>
              </w:rPr>
              <w:t>č</w:t>
            </w:r>
            <w:r>
              <w:rPr>
                <w:rFonts w:ascii="Times New Roman" w:hAnsi="Times New Roman"/>
                <w:szCs w:val="21"/>
              </w:rPr>
              <w:t>ka. "Unsupervised detection of non-iris occlusions."Pattern Recognition Letters, 2015(57): 60-65,2015.</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[8] Jalilian E, Uhl A. Iris segmentation using fully convolutional encoder</w:t>
            </w:r>
            <w:r>
              <w:rPr>
                <w:rFonts w:ascii="Times New Roman" w:hAnsi="Times New Roman"/>
                <w:szCs w:val="21"/>
              </w:rPr>
              <w:t>–</w:t>
            </w:r>
            <w:r>
              <w:rPr>
                <w:rFonts w:ascii="Times New Roman" w:hAnsi="Times New Roman"/>
                <w:szCs w:val="21"/>
              </w:rPr>
              <w:t xml:space="preserve">decoder networks//Deep Learning for Biometrics. Springer, Cham, 2017: 133-155,  2017. </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[9]</w:t>
            </w:r>
            <w:r w:rsidR="00AD0286">
              <w:rPr>
                <w:rFonts w:ascii="Times New Roman" w:hAnsi="Times New Roman" w:hint="default"/>
                <w:szCs w:val="21"/>
              </w:rPr>
              <w:t xml:space="preserve"> </w:t>
            </w:r>
            <w:r>
              <w:rPr>
                <w:rFonts w:ascii="Times New Roman" w:hAnsi="Times New Roman"/>
                <w:szCs w:val="21"/>
              </w:rPr>
              <w:t>Badrinarayanan V, Kendall A, Cipolla R. Segnet: A deep convolutional encoder-decoder architecture for image segmentation. IEEE transactions on pattern analysis and machine intelligence, 39(12): 2481-2495, 2017.</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lastRenderedPageBreak/>
              <w:t>[10] C. Wang, J. Muhammad, Y. Wang, Z. He and Z. Sun, "Towards Complete and Accurate Iris Segmentation Using Deep Multi-Task Attention Network for Non-Cooperative Iris Recognition," in IEEE Transactions on Information Forensics and Security, vol. 15, pp. 2944-2959, 2020.</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[11] J. Muhammad, C. Wang, Y. Wang, K. Zhang and Z. Sun, "IrisGuideNet: Guided Localization and Segmentation Network for Unconstrained Iris Biometrics," in IEEE Transactions on Information Forensics and Security, vol. 18, pp. 2723-2736, 2023.</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 xml:space="preserve">[12] Shahrizan Jamaludin, Ahmad Faisal Mohamad Ayob, and Efficient, accurate and fast pupil segmentation for pupillary boundary in iris recognition,Advances in Engineering Software,Volume 175, 2023. </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 xml:space="preserve">[13] Ugochi U.C. Ejiogu, Ogechukwu N. Iloanusi, Real time iris segmentation quality evaluation using medoids, Pattern Recognition, Volume 137, 2023. </w:t>
            </w:r>
          </w:p>
          <w:p w:rsidR="008B175E" w:rsidRDefault="002E66F2" w:rsidP="00E44BA8">
            <w:pPr>
              <w:widowControl w:val="0"/>
              <w:autoSpaceDE w:val="0"/>
              <w:autoSpaceDN w:val="0"/>
              <w:adjustRightInd w:val="0"/>
              <w:spacing w:line="420" w:lineRule="exact"/>
              <w:jc w:val="both"/>
              <w:rPr>
                <w:rFonts w:ascii="Times New Roman" w:hAnsi="Times New Roman" w:hint="default"/>
                <w:szCs w:val="21"/>
              </w:rPr>
            </w:pPr>
            <w:r>
              <w:rPr>
                <w:rFonts w:ascii="Times New Roman" w:hAnsi="Times New Roman"/>
                <w:szCs w:val="21"/>
              </w:rPr>
              <w:t xml:space="preserve">[14] </w:t>
            </w:r>
            <w:r>
              <w:rPr>
                <w:rFonts w:ascii="Times New Roman" w:hAnsi="Times New Roman"/>
                <w:szCs w:val="21"/>
              </w:rPr>
              <w:t>史雪玉</w:t>
            </w:r>
            <w:r>
              <w:rPr>
                <w:rFonts w:ascii="Times New Roman" w:hAnsi="Times New Roman"/>
                <w:szCs w:val="21"/>
              </w:rPr>
              <w:t xml:space="preserve">. </w:t>
            </w:r>
            <w:r>
              <w:rPr>
                <w:rFonts w:ascii="Times New Roman" w:hAnsi="Times New Roman"/>
                <w:szCs w:val="21"/>
              </w:rPr>
              <w:t>基于深度卷积网络的虹膜分割与识别方法研究</w:t>
            </w:r>
            <w:r>
              <w:rPr>
                <w:rFonts w:ascii="Times New Roman" w:hAnsi="Times New Roman"/>
                <w:szCs w:val="21"/>
              </w:rPr>
              <w:t>.</w:t>
            </w:r>
            <w:r>
              <w:rPr>
                <w:rFonts w:ascii="Times New Roman" w:hAnsi="Times New Roman"/>
                <w:szCs w:val="21"/>
              </w:rPr>
              <w:t>大连理工大学</w:t>
            </w:r>
            <w:r>
              <w:rPr>
                <w:rFonts w:ascii="Times New Roman" w:hAnsi="Times New Roman"/>
                <w:szCs w:val="21"/>
              </w:rPr>
              <w:t>,2022.</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[15] Sun Z, Tan T. Ordinal measures for iris recognition. IEEE Transactions on Pattern Analysis and Machine Intelligence, 31(12): 2211-2226</w:t>
            </w:r>
            <w:r>
              <w:rPr>
                <w:rFonts w:ascii="Times New Roman" w:hAnsi="Times New Roman"/>
                <w:szCs w:val="21"/>
              </w:rPr>
              <w:t>，</w:t>
            </w:r>
            <w:r>
              <w:rPr>
                <w:rFonts w:ascii="Times New Roman" w:hAnsi="Times New Roman"/>
                <w:szCs w:val="21"/>
              </w:rPr>
              <w:t>2009.</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[16] Boles W W, Boashash B. A human identification technique using images of the iris and wavelet transform. IEEE transactions on signal processing, 46(4):1185-1188, 1998.</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[17] Marra F, Poggi G, Sansone C, et al. A deep learning approach for iris sensor model identification. Pattern Recognition Letters, 2018, 113: 46-53.</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[18] Al-Waisy A S, Qahwaji R, Ipson S, et al. A multi-biometric iris recognition system based on a deep learning approach. Pattern Analysis and Applications, 21(3): 783-802, 2018.</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[19] Zhao Z, Kumar A. A deep learning based unified framework to detect, segment and recognize irises using spatially corresponding features. Pattern Recognition, 93: 546-557, 2019.</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[20]</w:t>
            </w:r>
            <w:r w:rsidR="00AD0286">
              <w:rPr>
                <w:rFonts w:ascii="Times New Roman" w:hAnsi="Times New Roman" w:hint="default"/>
                <w:szCs w:val="21"/>
              </w:rPr>
              <w:t xml:space="preserve"> </w:t>
            </w:r>
            <w:r>
              <w:rPr>
                <w:rFonts w:ascii="Times New Roman" w:hAnsi="Times New Roman"/>
                <w:szCs w:val="21"/>
              </w:rPr>
              <w:t>Liu N, Zhang M, Li H, et al. DeepIris: Learning pairwise filter bank for heterogeneous iris verification. Pattern Recognition Letters, 82:154-161, 2016.</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[21] Zhao Z, Kumar A. Towards more accurate iris recognition using deeply learned spatially corresponding features//Proceedings of the IEEE International Conference on Computer Vision, Venice, Italy. 2017: 22-29.</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[22] Wang K, Kumar A. Cross-spectral iris recognition using CNN and supervised discrete hashing. Pattern Recognition, 86: 85-98, 2019.</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lastRenderedPageBreak/>
              <w:t>[23] Dosovitskiy A, Beyer L, Kolesnikov A, et al. An image is worth 16x16 words: Transformers for image recognition at scale[J]. arXiv preprint arXiv:2010.11929, 2020.</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[24]</w:t>
            </w:r>
            <w:r w:rsidR="00AD0286">
              <w:rPr>
                <w:rFonts w:ascii="Times New Roman" w:hAnsi="Times New Roman" w:hint="default"/>
                <w:szCs w:val="21"/>
              </w:rPr>
              <w:t xml:space="preserve"> </w:t>
            </w:r>
            <w:r>
              <w:rPr>
                <w:rFonts w:ascii="Times New Roman" w:hAnsi="Times New Roman"/>
                <w:szCs w:val="21"/>
              </w:rPr>
              <w:t>Touvron H, Cord M, Douze M, et al. Training data-efficient image transformers &amp; distillation through attention[C]//International Conference on Machine Learning. PMLR, 2021: 10347-10357.</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[25]</w:t>
            </w:r>
            <w:r w:rsidR="00AD0286">
              <w:rPr>
                <w:rFonts w:ascii="Times New Roman" w:hAnsi="Times New Roman" w:hint="default"/>
                <w:szCs w:val="21"/>
              </w:rPr>
              <w:t xml:space="preserve"> </w:t>
            </w:r>
            <w:r>
              <w:rPr>
                <w:rFonts w:ascii="Times New Roman" w:hAnsi="Times New Roman"/>
                <w:szCs w:val="21"/>
              </w:rPr>
              <w:t>Liu Z, Lin Y, Cao Y, et al. Swin transformer: Hierarchical vision transformer using shifted windows[C]//Proceedings of the IEEE/CVF International Conferenceon Computer Vision. 2021: 10012-10022.</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 xml:space="preserve">[26] </w:t>
            </w:r>
            <w:r>
              <w:rPr>
                <w:rFonts w:ascii="Times New Roman" w:hAnsi="Times New Roman"/>
                <w:szCs w:val="21"/>
              </w:rPr>
              <w:t>邓倩，金冬</w:t>
            </w:r>
            <w:r>
              <w:rPr>
                <w:rFonts w:ascii="Times New Roman" w:hAnsi="Times New Roman"/>
                <w:szCs w:val="21"/>
              </w:rPr>
              <w:t>.</w:t>
            </w:r>
            <w:r>
              <w:rPr>
                <w:rFonts w:ascii="Times New Roman" w:hAnsi="Times New Roman"/>
                <w:szCs w:val="21"/>
              </w:rPr>
              <w:t>智能家居系统研究——以衣柜收纳为例</w:t>
            </w:r>
            <w:r w:rsidR="0099542C">
              <w:rPr>
                <w:rFonts w:ascii="Times New Roman" w:hAnsi="Times New Roman"/>
                <w:szCs w:val="21"/>
              </w:rPr>
              <w:t>[J].</w:t>
            </w:r>
            <w:r>
              <w:rPr>
                <w:rFonts w:ascii="Times New Roman" w:hAnsi="Times New Roman"/>
                <w:szCs w:val="21"/>
              </w:rPr>
              <w:t>戏剧之家</w:t>
            </w:r>
            <w:r>
              <w:rPr>
                <w:rFonts w:ascii="Times New Roman" w:hAnsi="Times New Roman"/>
                <w:szCs w:val="21"/>
              </w:rPr>
              <w:t>.</w:t>
            </w:r>
            <w:r w:rsidR="0099542C">
              <w:rPr>
                <w:rFonts w:ascii="Times New Roman" w:hAnsi="Times New Roman"/>
                <w:szCs w:val="21"/>
              </w:rPr>
              <w:t>2019,</w:t>
            </w:r>
            <w:r>
              <w:rPr>
                <w:rFonts w:ascii="Times New Roman" w:hAnsi="Times New Roman"/>
                <w:szCs w:val="21"/>
              </w:rPr>
              <w:t>(17):209-210.</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 xml:space="preserve">[27] </w:t>
            </w:r>
            <w:r>
              <w:rPr>
                <w:rFonts w:ascii="Times New Roman" w:hAnsi="Times New Roman"/>
                <w:szCs w:val="21"/>
              </w:rPr>
              <w:t>张雪颖，吴智慧，詹先旭</w:t>
            </w:r>
            <w:r>
              <w:rPr>
                <w:rFonts w:ascii="Times New Roman" w:hAnsi="Times New Roman"/>
                <w:szCs w:val="21"/>
              </w:rPr>
              <w:t>.</w:t>
            </w:r>
            <w:r>
              <w:rPr>
                <w:rFonts w:ascii="Times New Roman" w:hAnsi="Times New Roman"/>
                <w:szCs w:val="21"/>
              </w:rPr>
              <w:t>智能家具的控制技术与设计方法</w:t>
            </w:r>
            <w:r w:rsidR="0099542C">
              <w:rPr>
                <w:rFonts w:ascii="Times New Roman" w:hAnsi="Times New Roman"/>
                <w:szCs w:val="21"/>
              </w:rPr>
              <w:t>[J].</w:t>
            </w:r>
            <w:r>
              <w:rPr>
                <w:rFonts w:ascii="Times New Roman" w:hAnsi="Times New Roman"/>
                <w:szCs w:val="21"/>
              </w:rPr>
              <w:t>家具</w:t>
            </w:r>
            <w:r w:rsidR="0099542C">
              <w:rPr>
                <w:rFonts w:ascii="Times New Roman" w:hAnsi="Times New Roman"/>
                <w:szCs w:val="21"/>
              </w:rPr>
              <w:t>.2019,40(01):</w:t>
            </w:r>
            <w:r>
              <w:rPr>
                <w:rFonts w:ascii="Times New Roman" w:hAnsi="Times New Roman"/>
                <w:szCs w:val="21"/>
              </w:rPr>
              <w:t>178.</w:t>
            </w:r>
          </w:p>
          <w:p w:rsidR="008B175E" w:rsidRDefault="002E66F2" w:rsidP="00E44BA8">
            <w:pPr>
              <w:widowControl w:val="0"/>
              <w:autoSpaceDE w:val="0"/>
              <w:autoSpaceDN w:val="0"/>
              <w:adjustRightInd w:val="0"/>
              <w:spacing w:line="420" w:lineRule="exact"/>
              <w:ind w:left="480" w:hangingChars="200" w:hanging="480"/>
              <w:jc w:val="both"/>
              <w:rPr>
                <w:rFonts w:ascii="Times New Roman" w:hAnsi="Times New Roman" w:hint="default"/>
                <w:szCs w:val="21"/>
              </w:rPr>
            </w:pPr>
            <w:r>
              <w:rPr>
                <w:rFonts w:ascii="Times New Roman" w:hAnsi="Times New Roman"/>
                <w:szCs w:val="21"/>
              </w:rPr>
              <w:t xml:space="preserve">[28] </w:t>
            </w:r>
            <w:r>
              <w:rPr>
                <w:rFonts w:ascii="Times New Roman" w:hAnsi="Times New Roman"/>
                <w:szCs w:val="21"/>
              </w:rPr>
              <w:t>林寅龙，吕树迪，唐文涛，关扬名，李金华</w:t>
            </w:r>
            <w:r>
              <w:rPr>
                <w:rFonts w:ascii="Times New Roman" w:hAnsi="Times New Roman"/>
                <w:szCs w:val="21"/>
              </w:rPr>
              <w:t>.</w:t>
            </w:r>
            <w:r>
              <w:rPr>
                <w:rFonts w:ascii="Times New Roman" w:hAnsi="Times New Roman"/>
                <w:szCs w:val="21"/>
              </w:rPr>
              <w:t>人机交互式智能衣柜设计</w:t>
            </w:r>
            <w:r>
              <w:rPr>
                <w:rFonts w:ascii="Times New Roman" w:hAnsi="Times New Roman"/>
                <w:szCs w:val="21"/>
              </w:rPr>
              <w:t>[J].</w:t>
            </w:r>
            <w:r>
              <w:rPr>
                <w:rFonts w:ascii="Times New Roman" w:hAnsi="Times New Roman"/>
                <w:szCs w:val="21"/>
              </w:rPr>
              <w:t>装备制造技术</w:t>
            </w:r>
            <w:r>
              <w:rPr>
                <w:rFonts w:ascii="Times New Roman" w:hAnsi="Times New Roman"/>
                <w:szCs w:val="21"/>
              </w:rPr>
              <w:t>. 2020, (11): 192-193.</w:t>
            </w:r>
          </w:p>
          <w:p w:rsidR="008B175E" w:rsidRDefault="002E66F2" w:rsidP="00E44BA8">
            <w:pPr>
              <w:widowControl w:val="0"/>
              <w:autoSpaceDE w:val="0"/>
              <w:autoSpaceDN w:val="0"/>
              <w:adjustRightInd w:val="0"/>
              <w:spacing w:line="420" w:lineRule="exact"/>
              <w:jc w:val="both"/>
              <w:rPr>
                <w:rFonts w:ascii="Times New Roman" w:hAnsi="Times New Roman" w:hint="default"/>
                <w:szCs w:val="21"/>
              </w:rPr>
            </w:pPr>
            <w:r>
              <w:rPr>
                <w:rFonts w:ascii="Times New Roman" w:hAnsi="Times New Roman"/>
                <w:szCs w:val="21"/>
              </w:rPr>
              <w:t xml:space="preserve">[29] </w:t>
            </w:r>
            <w:r>
              <w:rPr>
                <w:rFonts w:ascii="Times New Roman" w:hAnsi="Times New Roman"/>
                <w:szCs w:val="21"/>
              </w:rPr>
              <w:t>赵玲</w:t>
            </w:r>
            <w:r>
              <w:rPr>
                <w:rFonts w:ascii="Times New Roman" w:hAnsi="Times New Roman"/>
                <w:szCs w:val="21"/>
              </w:rPr>
              <w:t>.</w:t>
            </w:r>
            <w:r>
              <w:rPr>
                <w:rFonts w:ascii="Times New Roman" w:hAnsi="Times New Roman"/>
                <w:szCs w:val="21"/>
              </w:rPr>
              <w:t>基于单片机的智能衣柜设计</w:t>
            </w:r>
            <w:r>
              <w:rPr>
                <w:rFonts w:ascii="Times New Roman" w:hAnsi="Times New Roman"/>
                <w:szCs w:val="21"/>
              </w:rPr>
              <w:t xml:space="preserve">[J]. </w:t>
            </w:r>
            <w:r>
              <w:rPr>
                <w:rFonts w:ascii="Times New Roman" w:hAnsi="Times New Roman"/>
                <w:szCs w:val="21"/>
              </w:rPr>
              <w:t>电工技术</w:t>
            </w:r>
            <w:r>
              <w:rPr>
                <w:rFonts w:ascii="Times New Roman" w:hAnsi="Times New Roman"/>
                <w:szCs w:val="21"/>
              </w:rPr>
              <w:t>. 2020, (16): 23-24.</w:t>
            </w:r>
          </w:p>
          <w:p w:rsidR="008B175E" w:rsidRDefault="002E66F2" w:rsidP="002E66F2">
            <w:pPr>
              <w:pStyle w:val="4"/>
              <w:spacing w:before="120" w:beforeAutospacing="0" w:after="120" w:afterAutospacing="0" w:line="400" w:lineRule="atLeast"/>
              <w:textAlignment w:val="center"/>
              <w:rPr>
                <w:rFonts w:ascii="Times New Roman" w:hAnsi="Times New Roman" w:hint="default"/>
                <w:b w:val="0"/>
                <w:szCs w:val="32"/>
              </w:rPr>
            </w:pPr>
            <w:r>
              <w:rPr>
                <w:rFonts w:ascii="Times New Roman" w:hAnsi="Times New Roman"/>
                <w:szCs w:val="32"/>
              </w:rPr>
              <w:t xml:space="preserve">2.4 </w:t>
            </w:r>
            <w:r>
              <w:rPr>
                <w:rFonts w:ascii="Times New Roman" w:hAnsi="Times New Roman"/>
                <w:szCs w:val="32"/>
              </w:rPr>
              <w:t>创新点与项目特色</w:t>
            </w:r>
          </w:p>
          <w:p w:rsidR="008B175E" w:rsidRDefault="002E66F2">
            <w:pPr>
              <w:spacing w:line="360" w:lineRule="auto"/>
              <w:ind w:firstLineChars="200" w:firstLine="480"/>
              <w:rPr>
                <w:rFonts w:ascii="Times New Roman" w:hAnsi="Times New Roman" w:hint="default"/>
              </w:rPr>
            </w:pPr>
            <w:r>
              <w:rPr>
                <w:rFonts w:ascii="Times New Roman" w:hAnsi="Times New Roman"/>
              </w:rPr>
              <w:t>（</w:t>
            </w:r>
            <w:r>
              <w:rPr>
                <w:rFonts w:ascii="Times New Roman" w:hAnsi="Times New Roman"/>
              </w:rPr>
              <w:t>1</w:t>
            </w:r>
            <w:r>
              <w:rPr>
                <w:rFonts w:ascii="Times New Roman" w:hAnsi="Times New Roman"/>
              </w:rPr>
              <w:t>）提出跨空间</w:t>
            </w:r>
            <w:r>
              <w:rPr>
                <w:rFonts w:ascii="Times New Roman" w:hAnsi="Times New Roman"/>
              </w:rPr>
              <w:t>-</w:t>
            </w:r>
            <w:r>
              <w:rPr>
                <w:rFonts w:ascii="Times New Roman" w:hAnsi="Times New Roman"/>
              </w:rPr>
              <w:t>频率域交叉注意力的虹膜图像分割方法，该方法的主要技术特点是将频率感知信息引入虹膜图像的分割中，考虑了图像的重要的频率信息，有效提高了虹膜分割性能。创新在于融合频域和空域特征，生成不同域混合后的增强特征。提高虹膜分割模型的泛化能力，为后续虹膜识别奠定基础。</w:t>
            </w:r>
          </w:p>
          <w:p w:rsidR="008B175E" w:rsidRDefault="002E66F2">
            <w:pPr>
              <w:spacing w:line="360" w:lineRule="auto"/>
              <w:ind w:firstLineChars="200" w:firstLine="480"/>
              <w:rPr>
                <w:rFonts w:ascii="Times New Roman" w:hAnsi="Times New Roman" w:hint="default"/>
              </w:rPr>
            </w:pPr>
            <w:r>
              <w:rPr>
                <w:rFonts w:ascii="Times New Roman" w:hAnsi="Times New Roman"/>
              </w:rPr>
              <w:t>（</w:t>
            </w:r>
            <w:r>
              <w:rPr>
                <w:rFonts w:ascii="Times New Roman" w:hAnsi="Times New Roman"/>
              </w:rPr>
              <w:t>2</w:t>
            </w:r>
            <w:r>
              <w:rPr>
                <w:rFonts w:ascii="Times New Roman" w:hAnsi="Times New Roman"/>
              </w:rPr>
              <w:t>）提出多特征融合的图</w:t>
            </w:r>
            <w:r>
              <w:rPr>
                <w:rFonts w:ascii="Times New Roman" w:hAnsi="Times New Roman"/>
              </w:rPr>
              <w:t>Transfomer</w:t>
            </w:r>
            <w:r>
              <w:rPr>
                <w:rFonts w:ascii="Times New Roman" w:hAnsi="Times New Roman"/>
              </w:rPr>
              <w:t>虹膜识别建模方法，该方法的主要技术特点是将图</w:t>
            </w:r>
            <w:r>
              <w:rPr>
                <w:rFonts w:ascii="Times New Roman" w:hAnsi="Times New Roman"/>
              </w:rPr>
              <w:t>Transformer</w:t>
            </w:r>
            <w:r>
              <w:rPr>
                <w:rFonts w:ascii="Times New Roman" w:hAnsi="Times New Roman"/>
              </w:rPr>
              <w:t>用于虹膜识别，考虑了图像全局形态变化，有效提高了虹膜识别性能。创新在于引入图像的局部图特征，融合多特征</w:t>
            </w:r>
            <w:r>
              <w:rPr>
                <w:rFonts w:ascii="Times New Roman" w:hAnsi="Times New Roman"/>
              </w:rPr>
              <w:t>Transformer</w:t>
            </w:r>
            <w:r>
              <w:rPr>
                <w:rFonts w:ascii="Times New Roman" w:hAnsi="Times New Roman"/>
              </w:rPr>
              <w:t>模型构建虹膜识别方法，为后续控制更衣柜门锁奠定基础。</w:t>
            </w:r>
          </w:p>
          <w:p w:rsidR="008B175E" w:rsidRDefault="002E66F2">
            <w:pPr>
              <w:spacing w:line="360" w:lineRule="auto"/>
              <w:ind w:firstLineChars="200" w:firstLine="480"/>
              <w:rPr>
                <w:rFonts w:ascii="Times New Roman" w:hAnsi="Times New Roman" w:hint="default"/>
                <w:szCs w:val="21"/>
              </w:rPr>
            </w:pPr>
            <w:r>
              <w:rPr>
                <w:rFonts w:ascii="Times New Roman" w:hAnsi="Times New Roman"/>
              </w:rPr>
              <w:t>（</w:t>
            </w:r>
            <w:r>
              <w:rPr>
                <w:rFonts w:ascii="Times New Roman" w:hAnsi="Times New Roman"/>
              </w:rPr>
              <w:t>3</w:t>
            </w:r>
            <w:r>
              <w:rPr>
                <w:rFonts w:ascii="Times New Roman" w:hAnsi="Times New Roman"/>
              </w:rPr>
              <w:t>）构建了虹膜识别的智能更衣柜管理系统，基于虹膜识别技术的研究，该方法的主要技术特点是将虹膜识别技术用于用户的身份认证，并有效控制更衣柜的各项功能。该系统创新在于将虹膜认证技术有效地与智能更衣柜管理系统进行结合，实现了更衣柜的智能管理，方便快捷的提高了对用户的服务，也减轻了管理人员的负担。</w:t>
            </w:r>
          </w:p>
          <w:p w:rsidR="008B175E" w:rsidRDefault="002E66F2">
            <w:pPr>
              <w:spacing w:line="360" w:lineRule="auto"/>
              <w:rPr>
                <w:rFonts w:ascii="Times New Roman" w:hAnsi="Times New Roman" w:hint="default"/>
                <w:b/>
                <w:szCs w:val="21"/>
              </w:rPr>
            </w:pPr>
            <w:r>
              <w:rPr>
                <w:rFonts w:ascii="Times New Roman" w:hAnsi="Times New Roman"/>
                <w:b/>
                <w:szCs w:val="21"/>
              </w:rPr>
              <w:t xml:space="preserve">2.5 </w:t>
            </w:r>
            <w:r>
              <w:rPr>
                <w:rFonts w:ascii="Times New Roman" w:hAnsi="Times New Roman"/>
                <w:b/>
                <w:szCs w:val="21"/>
              </w:rPr>
              <w:t>技术路线、拟解决的问题及预期成果</w:t>
            </w:r>
            <w:r>
              <w:rPr>
                <w:rFonts w:ascii="Times New Roman" w:hAnsi="Times New Roman"/>
                <w:b/>
                <w:szCs w:val="21"/>
              </w:rPr>
              <w:t xml:space="preserve"> </w:t>
            </w:r>
          </w:p>
          <w:p w:rsidR="008B175E" w:rsidRDefault="002E66F2">
            <w:pPr>
              <w:spacing w:line="360" w:lineRule="auto"/>
              <w:rPr>
                <w:rFonts w:ascii="Times New Roman" w:hAnsi="Times New Roman" w:hint="default"/>
                <w:b/>
                <w:szCs w:val="21"/>
              </w:rPr>
            </w:pPr>
            <w:r>
              <w:rPr>
                <w:rFonts w:ascii="Times New Roman" w:hAnsi="Times New Roman"/>
                <w:b/>
                <w:szCs w:val="21"/>
              </w:rPr>
              <w:t>2.5.1</w:t>
            </w:r>
            <w:r>
              <w:rPr>
                <w:rFonts w:ascii="Times New Roman" w:hAnsi="Times New Roman"/>
                <w:b/>
                <w:szCs w:val="21"/>
              </w:rPr>
              <w:t>技术路线及研究方法</w:t>
            </w:r>
          </w:p>
          <w:p w:rsidR="008B175E" w:rsidRDefault="002E66F2" w:rsidP="00710C07">
            <w:pPr>
              <w:spacing w:line="360" w:lineRule="auto"/>
              <w:ind w:firstLineChars="200" w:firstLine="480"/>
              <w:jc w:val="both"/>
              <w:rPr>
                <w:rFonts w:ascii="Times New Roman" w:hAnsi="Times New Roman" w:hint="default"/>
                <w:szCs w:val="21"/>
              </w:rPr>
            </w:pPr>
            <w:r>
              <w:rPr>
                <w:rFonts w:ascii="Times New Roman" w:hAnsi="Times New Roman"/>
                <w:szCs w:val="21"/>
              </w:rPr>
              <w:lastRenderedPageBreak/>
              <w:t>基于以上提出地待解决问题，该部分将给出相应的技术路线，如图</w:t>
            </w:r>
            <w:r>
              <w:rPr>
                <w:rFonts w:ascii="Times New Roman" w:hAnsi="Times New Roman"/>
                <w:szCs w:val="21"/>
              </w:rPr>
              <w:t>3</w:t>
            </w:r>
            <w:r>
              <w:rPr>
                <w:rFonts w:ascii="Times New Roman" w:hAnsi="Times New Roman"/>
                <w:szCs w:val="21"/>
              </w:rPr>
              <w:t>所示，这对该项目具有遮挡的虹膜分割、具有干扰和噪声的虹膜识别以及嵌入虹膜身份认证的智能更衣柜管理系统构建问题，该项目研究分割建模方法、识别建模方法和更衣柜管理系统建模方法，分别提出空间</w:t>
            </w:r>
            <w:r>
              <w:rPr>
                <w:rFonts w:ascii="Times New Roman" w:hAnsi="Times New Roman"/>
                <w:szCs w:val="21"/>
              </w:rPr>
              <w:t>-</w:t>
            </w:r>
            <w:r>
              <w:rPr>
                <w:rFonts w:ascii="Times New Roman" w:hAnsi="Times New Roman"/>
                <w:szCs w:val="21"/>
              </w:rPr>
              <w:t>频率域交叉注意力的虹膜图像分割、多特征融合的图</w:t>
            </w:r>
            <w:r>
              <w:rPr>
                <w:rFonts w:ascii="Times New Roman" w:hAnsi="Times New Roman"/>
                <w:szCs w:val="21"/>
              </w:rPr>
              <w:t>Transformer</w:t>
            </w:r>
            <w:r>
              <w:rPr>
                <w:rFonts w:ascii="Times New Roman" w:hAnsi="Times New Roman"/>
                <w:szCs w:val="21"/>
              </w:rPr>
              <w:t>虹膜识别以及虹膜身份认证的智能更衣柜管理系统构建方法。</w:t>
            </w:r>
          </w:p>
          <w:p w:rsidR="00520069" w:rsidRDefault="00520069" w:rsidP="00520069">
            <w:pPr>
              <w:jc w:val="both"/>
              <w:rPr>
                <w:rFonts w:hint="default"/>
              </w:rPr>
            </w:pPr>
            <w:r>
              <w:object w:dxaOrig="9166" w:dyaOrig="5431" w14:anchorId="39E3D84C">
                <v:shape id="_x0000_i1026" type="#_x0000_t75" style="width:458.35pt;height:271.35pt" o:ole="">
                  <v:imagedata r:id="rId30" o:title=""/>
                </v:shape>
                <o:OLEObject Type="Embed" ProgID="Visio.Drawing.15" ShapeID="_x0000_i1026" DrawAspect="Content" ObjectID="_1781076258" r:id="rId31"/>
              </w:object>
            </w:r>
          </w:p>
          <w:p w:rsidR="00520069" w:rsidRDefault="00520069" w:rsidP="00520069">
            <w:pPr>
              <w:jc w:val="center"/>
              <w:rPr>
                <w:rFonts w:ascii="Times New Roman" w:hAnsi="Times New Roman" w:hint="default"/>
                <w:b/>
                <w:szCs w:val="21"/>
              </w:rPr>
            </w:pPr>
            <w:r>
              <w:rPr>
                <w:rFonts w:ascii="Times New Roman" w:hAnsi="Times New Roman"/>
                <w:b/>
                <w:sz w:val="18"/>
                <w:szCs w:val="18"/>
              </w:rPr>
              <w:t>图</w:t>
            </w:r>
            <w:r>
              <w:rPr>
                <w:rFonts w:ascii="Times New Roman" w:hAnsi="Times New Roman"/>
                <w:b/>
                <w:sz w:val="18"/>
                <w:szCs w:val="18"/>
              </w:rPr>
              <w:t xml:space="preserve">3 </w:t>
            </w:r>
            <w:r>
              <w:rPr>
                <w:rFonts w:ascii="Times New Roman" w:hAnsi="Times New Roman"/>
                <w:b/>
                <w:sz w:val="18"/>
                <w:szCs w:val="18"/>
              </w:rPr>
              <w:t>基于视觉</w:t>
            </w:r>
            <w:r>
              <w:rPr>
                <w:rFonts w:ascii="Times New Roman" w:hAnsi="Times New Roman"/>
                <w:b/>
                <w:sz w:val="18"/>
                <w:szCs w:val="18"/>
              </w:rPr>
              <w:t>Transformer</w:t>
            </w:r>
            <w:r>
              <w:rPr>
                <w:rFonts w:ascii="Times New Roman" w:hAnsi="Times New Roman"/>
                <w:b/>
                <w:sz w:val="18"/>
                <w:szCs w:val="18"/>
              </w:rPr>
              <w:t>虹膜识别的智能衣柜管理系统研究方案</w:t>
            </w:r>
          </w:p>
          <w:p w:rsidR="008B175E" w:rsidRDefault="002E66F2">
            <w:pPr>
              <w:spacing w:beforeLines="50" w:before="120" w:line="440" w:lineRule="exact"/>
              <w:ind w:firstLineChars="150" w:firstLine="361"/>
              <w:rPr>
                <w:rFonts w:ascii="Times New Roman" w:hAnsi="Times New Roman" w:hint="default"/>
                <w:b/>
                <w:szCs w:val="21"/>
              </w:rPr>
            </w:pPr>
            <w:r>
              <w:rPr>
                <w:rFonts w:ascii="Times New Roman" w:hAnsi="Times New Roman"/>
                <w:b/>
                <w:szCs w:val="21"/>
              </w:rPr>
              <w:t>（</w:t>
            </w:r>
            <w:r>
              <w:rPr>
                <w:rFonts w:ascii="Times New Roman" w:hAnsi="Times New Roman" w:hint="default"/>
                <w:b/>
                <w:szCs w:val="21"/>
              </w:rPr>
              <w:t>1</w:t>
            </w:r>
            <w:r>
              <w:rPr>
                <w:rFonts w:ascii="Times New Roman" w:hAnsi="Times New Roman"/>
                <w:b/>
                <w:szCs w:val="21"/>
              </w:rPr>
              <w:t>）跨空间</w:t>
            </w:r>
            <w:r>
              <w:rPr>
                <w:rFonts w:ascii="Times New Roman" w:hAnsi="Times New Roman"/>
                <w:b/>
                <w:szCs w:val="21"/>
              </w:rPr>
              <w:t>-</w:t>
            </w:r>
            <w:r>
              <w:rPr>
                <w:rFonts w:ascii="Times New Roman" w:hAnsi="Times New Roman"/>
                <w:b/>
                <w:szCs w:val="21"/>
              </w:rPr>
              <w:t>频率域交叉注意力的虹膜图像分割方</w:t>
            </w:r>
          </w:p>
          <w:p w:rsidR="008B175E" w:rsidRDefault="002E66F2">
            <w:pPr>
              <w:spacing w:beforeLines="50" w:before="120" w:line="360" w:lineRule="auto"/>
              <w:ind w:firstLineChars="200" w:firstLine="480"/>
              <w:rPr>
                <w:rFonts w:ascii="Times New Roman" w:hAnsi="Times New Roman" w:hint="default"/>
                <w:b/>
                <w:szCs w:val="21"/>
              </w:rPr>
            </w:pPr>
            <w:r>
              <w:rPr>
                <w:rFonts w:ascii="Times New Roman" w:hAnsi="Times New Roman"/>
                <w:szCs w:val="21"/>
              </w:rPr>
              <w:t>现有目标分割模型由于无法捕获有效的上下文语义信息，导致模型对复杂场景中物体的分割精度低；同时，这些分割模型只关注图像的空间域特征，忽略了空间域特征和频率域特征的结合，丢失了大量边缘细节信息；而且现有分割模型泛化性能较差，导致虹膜图像的分割效果下降。针对上述问题，该项目研究基于频率感知的语义分割模型。该模型的框架如图</w:t>
            </w:r>
            <w:r>
              <w:rPr>
                <w:rFonts w:ascii="Times New Roman" w:hAnsi="Times New Roman"/>
                <w:szCs w:val="21"/>
              </w:rPr>
              <w:t>4</w:t>
            </w:r>
            <w:r>
              <w:rPr>
                <w:rFonts w:ascii="Times New Roman" w:hAnsi="Times New Roman"/>
                <w:szCs w:val="21"/>
              </w:rPr>
              <w:t>所示，首先输入一张虹膜图像，应用卷积层获取浅层特征</w:t>
            </w:r>
            <m:oMath>
              <m:sSup>
                <m:sSupPr>
                  <m:ctrlPr>
                    <w:rPr>
                      <w:rStyle w:val="af4"/>
                      <w:rFonts w:ascii="Cambria Math" w:hAnsi="Cambria Math"/>
                      <w:i/>
                      <w:color w:val="000000" w:themeColor="text1"/>
                      <w:szCs w:val="21"/>
                    </w:rPr>
                  </m:ctrlPr>
                </m:sSupPr>
                <m:e>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1</m:t>
                      </m:r>
                    </m:sub>
                  </m:sSub>
                  <m:r>
                    <w:rPr>
                      <w:rStyle w:val="af4"/>
                      <w:rFonts w:ascii="Cambria Math" w:hAnsi="Cambria Math"/>
                      <w:color w:val="000000" w:themeColor="text1"/>
                      <w:szCs w:val="21"/>
                    </w:rPr>
                    <m:t>∈</m:t>
                  </m:r>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1</m:t>
                      </m:r>
                    </m:sub>
                  </m:sSub>
                  <m:r>
                    <w:rPr>
                      <w:rStyle w:val="af4"/>
                      <w:rFonts w:ascii="Cambria Math" w:hAnsi="Cambria Math"/>
                      <w:color w:val="000000" w:themeColor="text1"/>
                      <w:szCs w:val="21"/>
                    </w:rPr>
                    <m:t>×</m:t>
                  </m:r>
                  <m:r>
                    <w:rPr>
                      <w:rStyle w:val="af4"/>
                      <w:rFonts w:ascii="Cambria Math" w:hAnsi="Cambria Math"/>
                      <w:color w:val="000000" w:themeColor="text1"/>
                      <w:szCs w:val="21"/>
                    </w:rPr>
                    <m:t>H/4</m:t>
                  </m:r>
                  <m:r>
                    <w:rPr>
                      <w:rStyle w:val="af4"/>
                      <w:rFonts w:ascii="Cambria Math" w:hAnsi="Cambria Math"/>
                      <w:color w:val="000000" w:themeColor="text1"/>
                      <w:szCs w:val="21"/>
                    </w:rPr>
                    <m:t>×</m:t>
                  </m:r>
                  <m:r>
                    <w:rPr>
                      <w:rStyle w:val="af4"/>
                      <w:rFonts w:ascii="Cambria Math" w:hAnsi="Cambria Math"/>
                      <w:color w:val="000000" w:themeColor="text1"/>
                      <w:szCs w:val="21"/>
                    </w:rPr>
                    <m:t>W/4</m:t>
                  </m:r>
                </m:sup>
              </m:sSup>
            </m:oMath>
            <w:r>
              <w:rPr>
                <w:rFonts w:ascii="Times New Roman" w:hAnsi="Times New Roman"/>
                <w:szCs w:val="21"/>
              </w:rPr>
              <w:t>，接着使用三个连续的残差层依次对浅层特征降低分辨率得到特征</w:t>
            </w:r>
            <m:oMath>
              <m:sSup>
                <m:sSupPr>
                  <m:ctrlPr>
                    <w:rPr>
                      <w:rStyle w:val="af4"/>
                      <w:rFonts w:ascii="Cambria Math" w:hAnsi="Cambria Math"/>
                      <w:i/>
                      <w:color w:val="000000" w:themeColor="text1"/>
                      <w:szCs w:val="21"/>
                    </w:rPr>
                  </m:ctrlPr>
                </m:sSupPr>
                <m:e>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4</m:t>
                      </m:r>
                    </m:sub>
                  </m:sSub>
                  <m:r>
                    <w:rPr>
                      <w:rStyle w:val="af4"/>
                      <w:rFonts w:ascii="Cambria Math" w:hAnsi="Cambria Math"/>
                      <w:color w:val="000000" w:themeColor="text1"/>
                      <w:szCs w:val="21"/>
                    </w:rPr>
                    <m:t>∈</m:t>
                  </m:r>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4</m:t>
                      </m:r>
                    </m:sub>
                  </m:sSub>
                  <m:r>
                    <w:rPr>
                      <w:rStyle w:val="af4"/>
                      <w:rFonts w:ascii="Cambria Math" w:hAnsi="Cambria Math"/>
                      <w:color w:val="000000" w:themeColor="text1"/>
                      <w:szCs w:val="21"/>
                    </w:rPr>
                    <m:t>×</m:t>
                  </m:r>
                  <m:r>
                    <w:rPr>
                      <w:rStyle w:val="af4"/>
                      <w:rFonts w:ascii="Cambria Math" w:hAnsi="Cambria Math"/>
                      <w:color w:val="000000" w:themeColor="text1"/>
                      <w:szCs w:val="21"/>
                    </w:rPr>
                    <m:t>H/16</m:t>
                  </m:r>
                  <m:r>
                    <w:rPr>
                      <w:rStyle w:val="af4"/>
                      <w:rFonts w:ascii="Cambria Math" w:hAnsi="Cambria Math"/>
                      <w:color w:val="000000" w:themeColor="text1"/>
                      <w:szCs w:val="21"/>
                    </w:rPr>
                    <m:t>×</m:t>
                  </m:r>
                  <m:r>
                    <w:rPr>
                      <w:rStyle w:val="af4"/>
                      <w:rFonts w:ascii="Cambria Math" w:hAnsi="Cambria Math"/>
                      <w:color w:val="000000" w:themeColor="text1"/>
                      <w:szCs w:val="21"/>
                    </w:rPr>
                    <m:t>W/16</m:t>
                  </m:r>
                </m:sup>
              </m:sSup>
            </m:oMath>
            <w:r>
              <w:rPr>
                <w:rFonts w:ascii="Times New Roman" w:hAnsi="Times New Roman"/>
                <w:szCs w:val="21"/>
              </w:rPr>
              <w:t>，</w:t>
            </w:r>
            <w:r>
              <w:rPr>
                <w:rStyle w:val="af4"/>
                <w:rFonts w:ascii="Times New Roman" w:hAnsi="Times New Roman"/>
                <w:i/>
                <w:color w:val="000000" w:themeColor="text1"/>
                <w:szCs w:val="21"/>
              </w:rPr>
              <w:t xml:space="preserve"> </w:t>
            </w:r>
            <m:oMath>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4</m:t>
                  </m:r>
                </m:sub>
              </m:sSub>
            </m:oMath>
            <w:r>
              <w:rPr>
                <w:rFonts w:ascii="Times New Roman" w:hAnsi="Times New Roman"/>
              </w:rPr>
              <w:t>通过</w:t>
            </w:r>
            <w:r>
              <w:rPr>
                <w:rFonts w:ascii="Times New Roman" w:hAnsi="Times New Roman"/>
                <w:szCs w:val="21"/>
              </w:rPr>
              <w:t>动态频率捕获核和线性注意力算子模块生成图像的频率域特征</w:t>
            </w:r>
            <m:oMath>
              <m:sSup>
                <m:sSupPr>
                  <m:ctrlPr>
                    <w:rPr>
                      <w:rStyle w:val="af4"/>
                      <w:rFonts w:ascii="Cambria Math" w:hAnsi="Cambria Math"/>
                      <w:i/>
                      <w:color w:val="000000" w:themeColor="text1"/>
                      <w:szCs w:val="21"/>
                    </w:rPr>
                  </m:ctrlPr>
                </m:sSupPr>
                <m:e>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A</m:t>
                      </m:r>
                    </m:sub>
                  </m:sSub>
                  <m:r>
                    <w:rPr>
                      <w:rStyle w:val="af4"/>
                      <w:rFonts w:ascii="Cambria Math" w:hAnsi="Cambria Math"/>
                      <w:color w:val="000000" w:themeColor="text1"/>
                      <w:szCs w:val="21"/>
                    </w:rPr>
                    <m:t>∈</m:t>
                  </m:r>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4</m:t>
                      </m:r>
                    </m:sub>
                  </m:sSub>
                  <m:r>
                    <w:rPr>
                      <w:rStyle w:val="af4"/>
                      <w:rFonts w:ascii="Cambria Math" w:hAnsi="Cambria Math"/>
                      <w:color w:val="000000" w:themeColor="text1"/>
                      <w:szCs w:val="21"/>
                    </w:rPr>
                    <m:t>×</m:t>
                  </m:r>
                  <m:r>
                    <w:rPr>
                      <w:rStyle w:val="af4"/>
                      <w:rFonts w:ascii="Cambria Math" w:hAnsi="Cambria Math"/>
                      <w:color w:val="000000" w:themeColor="text1"/>
                      <w:szCs w:val="21"/>
                    </w:rPr>
                    <m:t>H/16</m:t>
                  </m:r>
                  <m:r>
                    <w:rPr>
                      <w:rStyle w:val="af4"/>
                      <w:rFonts w:ascii="Cambria Math" w:hAnsi="Cambria Math"/>
                      <w:color w:val="000000" w:themeColor="text1"/>
                      <w:szCs w:val="21"/>
                    </w:rPr>
                    <m:t>×</m:t>
                  </m:r>
                  <m:r>
                    <w:rPr>
                      <w:rStyle w:val="af4"/>
                      <w:rFonts w:ascii="Cambria Math" w:hAnsi="Cambria Math"/>
                      <w:color w:val="000000" w:themeColor="text1"/>
                      <w:szCs w:val="21"/>
                    </w:rPr>
                    <m:t>W/16</m:t>
                  </m:r>
                </m:sup>
              </m:sSup>
            </m:oMath>
            <w:r>
              <w:rPr>
                <w:rFonts w:ascii="Times New Roman" w:hAnsi="Times New Roman"/>
                <w:szCs w:val="21"/>
              </w:rPr>
              <w:t>和空间域特征</w:t>
            </w:r>
            <m:oMath>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s</m:t>
                  </m:r>
                </m:sub>
              </m:sSub>
              <m:r>
                <w:rPr>
                  <w:rStyle w:val="af4"/>
                  <w:rFonts w:ascii="Cambria Math" w:hAnsi="Cambria Math"/>
                  <w:color w:val="000000" w:themeColor="text1"/>
                  <w:szCs w:val="21"/>
                </w:rPr>
                <m:t>∈</m:t>
              </m:r>
              <m:sSup>
                <m:sSupPr>
                  <m:ctrlPr>
                    <w:rPr>
                      <w:rFonts w:ascii="Cambria Math" w:hAnsi="Cambria Math"/>
                      <w:i/>
                      <w:color w:val="000000" w:themeColor="text1"/>
                      <w:szCs w:val="21"/>
                    </w:rPr>
                  </m:ctrlPr>
                </m:sSupPr>
                <m:e>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4</m:t>
                      </m:r>
                    </m:sub>
                  </m:sSub>
                  <m:r>
                    <w:rPr>
                      <w:rStyle w:val="af4"/>
                      <w:rFonts w:ascii="Cambria Math" w:hAnsi="Cambria Math"/>
                      <w:color w:val="000000" w:themeColor="text1"/>
                      <w:szCs w:val="21"/>
                    </w:rPr>
                    <m:t>×</m:t>
                  </m:r>
                  <m:f>
                    <m:fPr>
                      <m:ctrlPr>
                        <w:rPr>
                          <w:rStyle w:val="af4"/>
                          <w:rFonts w:ascii="Cambria Math" w:hAnsi="Cambria Math"/>
                          <w:i/>
                          <w:color w:val="000000" w:themeColor="text1"/>
                          <w:szCs w:val="21"/>
                        </w:rPr>
                      </m:ctrlPr>
                    </m:fPr>
                    <m:num>
                      <m:r>
                        <w:rPr>
                          <w:rStyle w:val="af4"/>
                          <w:rFonts w:ascii="Cambria Math" w:hAnsi="Cambria Math"/>
                          <w:color w:val="000000" w:themeColor="text1"/>
                          <w:szCs w:val="21"/>
                        </w:rPr>
                        <m:t>H</m:t>
                      </m:r>
                    </m:num>
                    <m:den>
                      <m:r>
                        <w:rPr>
                          <w:rStyle w:val="af4"/>
                          <w:rFonts w:ascii="Cambria Math" w:hAnsi="Cambria Math"/>
                          <w:color w:val="000000" w:themeColor="text1"/>
                          <w:szCs w:val="21"/>
                        </w:rPr>
                        <m:t>16</m:t>
                      </m:r>
                    </m:den>
                  </m:f>
                  <m:r>
                    <w:rPr>
                      <w:rStyle w:val="af4"/>
                      <w:rFonts w:ascii="Cambria Math" w:hAnsi="Cambria Math"/>
                      <w:color w:val="000000" w:themeColor="text1"/>
                      <w:szCs w:val="21"/>
                    </w:rPr>
                    <m:t>×</m:t>
                  </m:r>
                  <m:f>
                    <m:fPr>
                      <m:ctrlPr>
                        <w:rPr>
                          <w:rStyle w:val="af4"/>
                          <w:rFonts w:ascii="Cambria Math" w:hAnsi="Cambria Math"/>
                          <w:i/>
                          <w:color w:val="000000" w:themeColor="text1"/>
                          <w:szCs w:val="21"/>
                        </w:rPr>
                      </m:ctrlPr>
                    </m:fPr>
                    <m:num>
                      <m:r>
                        <w:rPr>
                          <w:rStyle w:val="af4"/>
                          <w:rFonts w:ascii="Cambria Math" w:hAnsi="Cambria Math"/>
                          <w:color w:val="000000" w:themeColor="text1"/>
                          <w:szCs w:val="21"/>
                        </w:rPr>
                        <m:t>W</m:t>
                      </m:r>
                    </m:num>
                    <m:den>
                      <m:r>
                        <w:rPr>
                          <w:rStyle w:val="af4"/>
                          <w:rFonts w:ascii="Cambria Math" w:hAnsi="Cambria Math"/>
                          <w:color w:val="000000" w:themeColor="text1"/>
                          <w:szCs w:val="21"/>
                        </w:rPr>
                        <m:t>16</m:t>
                      </m:r>
                    </m:den>
                  </m:f>
                </m:sup>
              </m:sSup>
            </m:oMath>
            <w:r>
              <w:rPr>
                <w:rStyle w:val="af4"/>
                <w:rFonts w:ascii="Times New Roman" w:hAnsi="Times New Roman"/>
                <w:i/>
                <w:color w:val="000000" w:themeColor="text1"/>
                <w:szCs w:val="21"/>
              </w:rPr>
              <w:t xml:space="preserve"> </w:t>
            </w:r>
            <w:r>
              <w:rPr>
                <w:rFonts w:ascii="Times New Roman" w:hAnsi="Times New Roman"/>
                <w:szCs w:val="21"/>
              </w:rPr>
              <w:t>；将</w:t>
            </w:r>
            <m:oMath>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A</m:t>
                  </m:r>
                </m:sub>
              </m:sSub>
              <m:r>
                <m:rPr>
                  <m:sty m:val="p"/>
                </m:rPr>
                <w:rPr>
                  <w:rFonts w:ascii="Cambria Math" w:hAnsi="Cambria Math"/>
                  <w:szCs w:val="21"/>
                </w:rPr>
                <m:t>与</m:t>
              </m:r>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s</m:t>
                  </m:r>
                </m:sub>
              </m:sSub>
            </m:oMath>
            <w:r>
              <w:rPr>
                <w:rFonts w:ascii="Times New Roman" w:hAnsi="Times New Roman"/>
                <w:szCs w:val="21"/>
              </w:rPr>
              <w:t>输入跨空间</w:t>
            </w:r>
            <w:r>
              <w:rPr>
                <w:rFonts w:ascii="Times New Roman" w:hAnsi="Times New Roman"/>
                <w:szCs w:val="21"/>
              </w:rPr>
              <w:t>-</w:t>
            </w:r>
            <w:r>
              <w:rPr>
                <w:rFonts w:ascii="Times New Roman" w:hAnsi="Times New Roman"/>
                <w:szCs w:val="21"/>
              </w:rPr>
              <w:t>频率域交叉注意力模块，生成不同</w:t>
            </w:r>
            <w:r>
              <w:rPr>
                <w:rFonts w:ascii="Times New Roman" w:hAnsi="Times New Roman"/>
                <w:szCs w:val="21"/>
              </w:rPr>
              <w:lastRenderedPageBreak/>
              <w:t>域交互后的混合特征</w:t>
            </w:r>
            <m:oMath>
              <m:sSup>
                <m:sSupPr>
                  <m:ctrlPr>
                    <w:rPr>
                      <w:rStyle w:val="af4"/>
                      <w:rFonts w:ascii="Cambria Math" w:hAnsi="Cambria Math"/>
                      <w:i/>
                      <w:color w:val="000000" w:themeColor="text1"/>
                      <w:szCs w:val="21"/>
                    </w:rPr>
                  </m:ctrlPr>
                </m:sSupPr>
                <m:e>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F</m:t>
                      </m:r>
                    </m:sub>
                  </m:sSub>
                  <m:r>
                    <w:rPr>
                      <w:rStyle w:val="af4"/>
                      <w:rFonts w:ascii="Cambria Math" w:hAnsi="Cambria Math"/>
                      <w:color w:val="000000" w:themeColor="text1"/>
                      <w:szCs w:val="21"/>
                    </w:rPr>
                    <m:t>∈</m:t>
                  </m:r>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5</m:t>
                      </m:r>
                    </m:sub>
                  </m:sSub>
                  <m:r>
                    <w:rPr>
                      <w:rStyle w:val="af4"/>
                      <w:rFonts w:ascii="Cambria Math" w:hAnsi="Cambria Math"/>
                      <w:color w:val="000000" w:themeColor="text1"/>
                      <w:szCs w:val="21"/>
                    </w:rPr>
                    <m:t>×</m:t>
                  </m:r>
                  <m:r>
                    <w:rPr>
                      <w:rStyle w:val="af4"/>
                      <w:rFonts w:ascii="Cambria Math" w:hAnsi="Cambria Math"/>
                      <w:color w:val="000000" w:themeColor="text1"/>
                      <w:szCs w:val="21"/>
                    </w:rPr>
                    <m:t>H/16</m:t>
                  </m:r>
                  <m:r>
                    <w:rPr>
                      <w:rStyle w:val="af4"/>
                      <w:rFonts w:ascii="Cambria Math" w:hAnsi="Cambria Math"/>
                      <w:color w:val="000000" w:themeColor="text1"/>
                      <w:szCs w:val="21"/>
                    </w:rPr>
                    <m:t>×</m:t>
                  </m:r>
                  <m:r>
                    <w:rPr>
                      <w:rStyle w:val="af4"/>
                      <w:rFonts w:ascii="Cambria Math" w:hAnsi="Cambria Math"/>
                      <w:color w:val="000000" w:themeColor="text1"/>
                      <w:szCs w:val="21"/>
                    </w:rPr>
                    <m:t>W/16</m:t>
                  </m:r>
                </m:sup>
              </m:sSup>
              <m:r>
                <m:rPr>
                  <m:sty m:val="p"/>
                </m:rPr>
                <w:rPr>
                  <w:rFonts w:ascii="Cambria Math" w:hAnsi="Cambria Math"/>
                  <w:szCs w:val="21"/>
                </w:rPr>
                <m:t>；然后</m:t>
              </m:r>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F</m:t>
                  </m:r>
                </m:sub>
              </m:sSub>
            </m:oMath>
            <w:r>
              <w:rPr>
                <w:rFonts w:ascii="Times New Roman" w:hAnsi="Times New Roman"/>
                <w:szCs w:val="21"/>
              </w:rPr>
              <w:t>输入到并行门控前馈网络模块，生成不同域混合后的增强特征</w:t>
            </w:r>
            <m:oMath>
              <m:sSup>
                <m:sSupPr>
                  <m:ctrlPr>
                    <w:rPr>
                      <w:rStyle w:val="af4"/>
                      <w:rFonts w:ascii="Cambria Math" w:hAnsi="Cambria Math"/>
                      <w:i/>
                      <w:color w:val="000000" w:themeColor="text1"/>
                      <w:szCs w:val="21"/>
                    </w:rPr>
                  </m:ctrlPr>
                </m:sSupPr>
                <m:e>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P</m:t>
                      </m:r>
                    </m:sub>
                  </m:sSub>
                  <m:r>
                    <w:rPr>
                      <w:rStyle w:val="af4"/>
                      <w:rFonts w:ascii="Cambria Math" w:hAnsi="Cambria Math"/>
                      <w:color w:val="000000" w:themeColor="text1"/>
                      <w:szCs w:val="21"/>
                    </w:rPr>
                    <m:t>∈</m:t>
                  </m:r>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5</m:t>
                      </m:r>
                    </m:sub>
                  </m:sSub>
                  <m:r>
                    <w:rPr>
                      <w:rStyle w:val="af4"/>
                      <w:rFonts w:ascii="Cambria Math" w:hAnsi="Cambria Math"/>
                      <w:color w:val="000000" w:themeColor="text1"/>
                      <w:szCs w:val="21"/>
                    </w:rPr>
                    <m:t>×</m:t>
                  </m:r>
                  <m:r>
                    <w:rPr>
                      <w:rStyle w:val="af4"/>
                      <w:rFonts w:ascii="Cambria Math" w:hAnsi="Cambria Math"/>
                      <w:color w:val="000000" w:themeColor="text1"/>
                      <w:szCs w:val="21"/>
                    </w:rPr>
                    <m:t>H/16</m:t>
                  </m:r>
                  <m:r>
                    <w:rPr>
                      <w:rStyle w:val="af4"/>
                      <w:rFonts w:ascii="Cambria Math" w:hAnsi="Cambria Math"/>
                      <w:color w:val="000000" w:themeColor="text1"/>
                      <w:szCs w:val="21"/>
                    </w:rPr>
                    <m:t>×</m:t>
                  </m:r>
                  <m:r>
                    <w:rPr>
                      <w:rStyle w:val="af4"/>
                      <w:rFonts w:ascii="Cambria Math" w:hAnsi="Cambria Math"/>
                      <w:color w:val="000000" w:themeColor="text1"/>
                      <w:szCs w:val="21"/>
                    </w:rPr>
                    <m:t>W/16</m:t>
                  </m:r>
                </m:sup>
              </m:sSup>
              <m:r>
                <m:rPr>
                  <m:sty m:val="p"/>
                </m:rPr>
                <w:rPr>
                  <w:rFonts w:ascii="Cambria Math" w:hAnsi="Cambria Math"/>
                </w:rPr>
                <m:t>，</m:t>
              </m:r>
            </m:oMath>
            <w:r>
              <w:rPr>
                <w:rFonts w:ascii="Times New Roman" w:hAnsi="Times New Roman"/>
                <w:szCs w:val="21"/>
              </w:rPr>
              <w:t>后通过分割头得到分割图像。在分割好的图像上进行边缘检测、模拟内外轮廓、二值化以及归一化得到归一化图像，为后续的识别奠定基础。该部分研究内容包括基于权值共享的分解注意力频率语义信息提取、空间域特征与频率域特征的交互方法和空间域与频率域融合的前馈网络建模方法。</w:t>
            </w:r>
          </w:p>
          <w:tbl>
            <w:tblPr>
              <w:tblStyle w:val="a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1"/>
            </w:tblGrid>
            <w:tr w:rsidR="008B175E" w:rsidTr="00B339D1">
              <w:trPr>
                <w:jc w:val="center"/>
              </w:trPr>
              <w:tc>
                <w:tcPr>
                  <w:tcW w:w="8291" w:type="dxa"/>
                </w:tcPr>
                <w:p w:rsidR="008B175E" w:rsidRDefault="002E66F2" w:rsidP="00520069">
                  <w:pPr>
                    <w:jc w:val="center"/>
                    <w:rPr>
                      <w:rFonts w:ascii="Times New Roman" w:hAnsi="Times New Roman" w:hint="default"/>
                      <w:b/>
                      <w:szCs w:val="21"/>
                    </w:rPr>
                  </w:pPr>
                  <w:r>
                    <w:rPr>
                      <w:rFonts w:ascii="Times New Roman" w:hAnsi="Times New Roman"/>
                    </w:rPr>
                    <w:object w:dxaOrig="5421" w:dyaOrig="4151" w14:anchorId="2AD1DC50">
                      <v:shape id="_x0000_i1027" type="#_x0000_t75" style="width:271.35pt;height:207.4pt" o:ole="">
                        <v:imagedata r:id="rId32" o:title=""/>
                      </v:shape>
                      <o:OLEObject Type="Embed" ProgID="Visio.Drawing.15" ShapeID="_x0000_i1027" DrawAspect="Content" ObjectID="_1781076259" r:id="rId33"/>
                    </w:object>
                  </w:r>
                </w:p>
              </w:tc>
            </w:tr>
            <w:tr w:rsidR="008B175E" w:rsidTr="00B339D1">
              <w:trPr>
                <w:jc w:val="center"/>
              </w:trPr>
              <w:tc>
                <w:tcPr>
                  <w:tcW w:w="8291" w:type="dxa"/>
                </w:tcPr>
                <w:p w:rsidR="008B175E" w:rsidRDefault="002E66F2" w:rsidP="00520069">
                  <w:pPr>
                    <w:jc w:val="center"/>
                    <w:rPr>
                      <w:rFonts w:ascii="Times New Roman" w:hAnsi="Times New Roman" w:hint="default"/>
                      <w:b/>
                      <w:sz w:val="18"/>
                      <w:szCs w:val="18"/>
                    </w:rPr>
                  </w:pPr>
                  <w:r>
                    <w:rPr>
                      <w:rFonts w:ascii="Times New Roman" w:hAnsi="Times New Roman"/>
                      <w:b/>
                      <w:sz w:val="18"/>
                      <w:szCs w:val="18"/>
                    </w:rPr>
                    <w:t>图</w:t>
                  </w:r>
                  <w:r>
                    <w:rPr>
                      <w:rFonts w:ascii="Times New Roman" w:hAnsi="Times New Roman"/>
                      <w:b/>
                      <w:sz w:val="18"/>
                      <w:szCs w:val="18"/>
                    </w:rPr>
                    <w:t>4</w:t>
                  </w:r>
                  <w:r>
                    <w:rPr>
                      <w:rFonts w:ascii="Times New Roman" w:hAnsi="Times New Roman"/>
                      <w:b/>
                      <w:sz w:val="18"/>
                      <w:szCs w:val="18"/>
                    </w:rPr>
                    <w:t>基于复杂环境的虹膜图像分割方法架构</w:t>
                  </w:r>
                </w:p>
              </w:tc>
            </w:tr>
          </w:tbl>
          <w:p w:rsidR="008B175E" w:rsidRDefault="002E66F2">
            <w:pPr>
              <w:pStyle w:val="2"/>
              <w:spacing w:beforeLines="50" w:before="120" w:after="0"/>
              <w:ind w:firstLineChars="200" w:firstLine="482"/>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）基于权值共享的分解注意力频率语义信息提取</w:t>
            </w:r>
          </w:p>
          <w:p w:rsidR="008B175E" w:rsidRDefault="002E66F2">
            <w:pPr>
              <w:spacing w:line="440" w:lineRule="exact"/>
              <w:ind w:firstLineChars="200" w:firstLine="480"/>
              <w:rPr>
                <w:rFonts w:ascii="Times New Roman" w:hAnsi="Times New Roman" w:hint="default"/>
                <w:szCs w:val="21"/>
              </w:rPr>
            </w:pPr>
            <w:r>
              <w:rPr>
                <w:rFonts w:ascii="Times New Roman" w:hAnsi="Times New Roman"/>
                <w:szCs w:val="21"/>
              </w:rPr>
              <w:t>该部分的特点是利用动态频率捕获思想有效提取图像的重要频率特征。动态频率捕获核的</w:t>
            </w:r>
            <w:r>
              <w:rPr>
                <w:rFonts w:ascii="Times New Roman" w:hAnsi="Times New Roman"/>
                <w:color w:val="000000" w:themeColor="text1"/>
                <w:szCs w:val="21"/>
              </w:rPr>
              <w:t>输</w:t>
            </w:r>
            <w:r>
              <w:rPr>
                <w:rFonts w:ascii="Times New Roman" w:hAnsi="Times New Roman"/>
                <w:szCs w:val="21"/>
              </w:rPr>
              <w:t>入为特征</w:t>
            </w:r>
            <m:oMath>
              <m:sSup>
                <m:sSupPr>
                  <m:ctrlPr>
                    <w:rPr>
                      <w:rStyle w:val="af4"/>
                      <w:rFonts w:ascii="Cambria Math" w:hAnsi="Cambria Math"/>
                      <w:i/>
                      <w:color w:val="000000" w:themeColor="text1"/>
                      <w:szCs w:val="21"/>
                    </w:rPr>
                  </m:ctrlPr>
                </m:sSupPr>
                <m:e>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4</m:t>
                      </m:r>
                    </m:sub>
                  </m:sSub>
                  <m:r>
                    <w:rPr>
                      <w:rStyle w:val="af4"/>
                      <w:rFonts w:ascii="Cambria Math" w:hAnsi="Cambria Math"/>
                      <w:color w:val="000000" w:themeColor="text1"/>
                      <w:szCs w:val="21"/>
                    </w:rPr>
                    <m:t>∈</m:t>
                  </m:r>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4</m:t>
                      </m:r>
                    </m:sub>
                  </m:sSub>
                  <m:r>
                    <w:rPr>
                      <w:rStyle w:val="af4"/>
                      <w:rFonts w:ascii="Cambria Math" w:hAnsi="Cambria Math"/>
                      <w:color w:val="000000" w:themeColor="text1"/>
                      <w:szCs w:val="21"/>
                    </w:rPr>
                    <m:t>×</m:t>
                  </m:r>
                  <m:r>
                    <w:rPr>
                      <w:rStyle w:val="af4"/>
                      <w:rFonts w:ascii="Cambria Math" w:hAnsi="Cambria Math"/>
                      <w:color w:val="000000" w:themeColor="text1"/>
                      <w:szCs w:val="21"/>
                    </w:rPr>
                    <m:t>H/16</m:t>
                  </m:r>
                  <m:r>
                    <w:rPr>
                      <w:rStyle w:val="af4"/>
                      <w:rFonts w:ascii="Cambria Math" w:hAnsi="Cambria Math"/>
                      <w:color w:val="000000" w:themeColor="text1"/>
                      <w:szCs w:val="21"/>
                    </w:rPr>
                    <m:t>×</m:t>
                  </m:r>
                  <m:r>
                    <w:rPr>
                      <w:rStyle w:val="af4"/>
                      <w:rFonts w:ascii="Cambria Math" w:hAnsi="Cambria Math"/>
                      <w:color w:val="000000" w:themeColor="text1"/>
                      <w:szCs w:val="21"/>
                    </w:rPr>
                    <m:t>W/16</m:t>
                  </m:r>
                </m:sup>
              </m:sSup>
            </m:oMath>
            <w:r>
              <w:rPr>
                <w:rFonts w:ascii="Times New Roman" w:hAnsi="Times New Roman"/>
                <w:szCs w:val="21"/>
              </w:rPr>
              <w:t xml:space="preserve">, </w:t>
            </w:r>
            <m:oMath>
              <m:r>
                <m:rPr>
                  <m:sty m:val="p"/>
                </m:rPr>
                <w:rPr>
                  <w:rFonts w:ascii="Cambria Math" w:hAnsi="Cambria Math"/>
                  <w:szCs w:val="21"/>
                </w:rPr>
                <m:t>首先</m:t>
              </m:r>
            </m:oMath>
            <w:r>
              <w:rPr>
                <w:rStyle w:val="af4"/>
                <w:rFonts w:ascii="Times New Roman" w:hAnsi="Times New Roman"/>
                <w:i/>
                <w:color w:val="000000" w:themeColor="text1"/>
                <w:szCs w:val="21"/>
              </w:rPr>
              <w:t xml:space="preserve"> </w:t>
            </w:r>
            <m:oMath>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4</m:t>
                  </m:r>
                </m:sub>
              </m:sSub>
              <m:r>
                <m:rPr>
                  <m:sty m:val="p"/>
                </m:rPr>
                <w:rPr>
                  <w:rFonts w:ascii="Cambria Math" w:hAnsi="Cambria Math"/>
                  <w:szCs w:val="21"/>
                </w:rPr>
                <m:t>经过降维生成特征</m:t>
              </m:r>
              <m:r>
                <w:rPr>
                  <w:rStyle w:val="af4"/>
                  <w:rFonts w:ascii="Cambria Math" w:hAnsi="Cambria Math"/>
                  <w:color w:val="000000" w:themeColor="text1"/>
                  <w:szCs w:val="21"/>
                </w:rPr>
                <m:t>X</m:t>
              </m:r>
              <m:sSup>
                <m:sSupPr>
                  <m:ctrlPr>
                    <w:rPr>
                      <w:rStyle w:val="af4"/>
                      <w:rFonts w:ascii="Cambria Math" w:hAnsi="Cambria Math"/>
                      <w:i/>
                      <w:color w:val="000000" w:themeColor="text1"/>
                      <w:szCs w:val="21"/>
                    </w:rPr>
                  </m:ctrlPr>
                </m:sSupPr>
                <m:e>
                  <m:r>
                    <w:rPr>
                      <w:rStyle w:val="af4"/>
                      <w:rFonts w:ascii="Cambria Math" w:hAnsi="Cambria Math"/>
                      <w:color w:val="000000" w:themeColor="text1"/>
                      <w:szCs w:val="21"/>
                    </w:rPr>
                    <m:t>∈</m:t>
                  </m:r>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m:t>
                      </m:r>
                      <m:f>
                        <m:fPr>
                          <m:ctrlPr>
                            <w:rPr>
                              <w:rStyle w:val="af4"/>
                              <w:rFonts w:ascii="Cambria Math" w:hAnsi="Cambria Math"/>
                              <w:i/>
                              <w:color w:val="000000" w:themeColor="text1"/>
                              <w:szCs w:val="21"/>
                            </w:rPr>
                          </m:ctrlPr>
                        </m:fPr>
                        <m:num>
                          <m:r>
                            <w:rPr>
                              <w:rStyle w:val="af4"/>
                              <w:rFonts w:ascii="Cambria Math" w:hAnsi="Cambria Math"/>
                              <w:color w:val="000000" w:themeColor="text1"/>
                              <w:szCs w:val="21"/>
                            </w:rPr>
                            <m:t>H</m:t>
                          </m:r>
                        </m:num>
                        <m:den>
                          <m:r>
                            <w:rPr>
                              <w:rStyle w:val="af4"/>
                              <w:rFonts w:ascii="Cambria Math" w:hAnsi="Cambria Math"/>
                              <w:color w:val="000000" w:themeColor="text1"/>
                              <w:szCs w:val="21"/>
                            </w:rPr>
                            <m:t>16</m:t>
                          </m:r>
                        </m:den>
                      </m:f>
                      <m:r>
                        <w:rPr>
                          <w:rStyle w:val="af4"/>
                          <w:rFonts w:ascii="Cambria Math" w:hAnsi="Cambria Math"/>
                          <w:color w:val="000000" w:themeColor="text1"/>
                          <w:szCs w:val="21"/>
                        </w:rPr>
                        <m:t>*</m:t>
                      </m:r>
                      <m:f>
                        <m:fPr>
                          <m:ctrlPr>
                            <w:rPr>
                              <w:rStyle w:val="af4"/>
                              <w:rFonts w:ascii="Cambria Math" w:hAnsi="Cambria Math"/>
                              <w:i/>
                              <w:color w:val="000000" w:themeColor="text1"/>
                              <w:szCs w:val="21"/>
                            </w:rPr>
                          </m:ctrlPr>
                        </m:fPr>
                        <m:num>
                          <m:r>
                            <w:rPr>
                              <w:rStyle w:val="af4"/>
                              <w:rFonts w:ascii="Cambria Math" w:hAnsi="Cambria Math"/>
                              <w:color w:val="000000" w:themeColor="text1"/>
                              <w:szCs w:val="21"/>
                            </w:rPr>
                            <m:t>W</m:t>
                          </m:r>
                        </m:num>
                        <m:den>
                          <m:r>
                            <w:rPr>
                              <w:rStyle w:val="af4"/>
                              <w:rFonts w:ascii="Cambria Math" w:hAnsi="Cambria Math"/>
                              <w:color w:val="000000" w:themeColor="text1"/>
                              <w:szCs w:val="21"/>
                            </w:rPr>
                            <m:t>16</m:t>
                          </m:r>
                        </m:den>
                      </m:f>
                      <m:r>
                        <w:rPr>
                          <w:rStyle w:val="af4"/>
                          <w:rFonts w:ascii="Cambria Math" w:hAnsi="Cambria Math"/>
                          <w:color w:val="000000" w:themeColor="text1"/>
                          <w:szCs w:val="21"/>
                        </w:rPr>
                        <m:t>)</m:t>
                      </m:r>
                      <m:r>
                        <w:rPr>
                          <w:rStyle w:val="af4"/>
                          <w:rFonts w:ascii="Cambria Math" w:hAnsi="Cambria Math"/>
                          <w:color w:val="000000" w:themeColor="text1"/>
                          <w:szCs w:val="21"/>
                        </w:rPr>
                        <m:t>×</m:t>
                      </m:r>
                      <m:r>
                        <w:rPr>
                          <w:rStyle w:val="af4"/>
                          <w:rFonts w:ascii="Cambria Math" w:hAnsi="Cambria Math"/>
                          <w:color w:val="000000" w:themeColor="text1"/>
                          <w:szCs w:val="21"/>
                        </w:rPr>
                        <m:t>C</m:t>
                      </m:r>
                    </m:e>
                    <m:sub>
                      <m:r>
                        <w:rPr>
                          <w:rStyle w:val="af4"/>
                          <w:rFonts w:ascii="Cambria Math" w:hAnsi="Cambria Math"/>
                          <w:color w:val="000000" w:themeColor="text1"/>
                          <w:szCs w:val="21"/>
                        </w:rPr>
                        <m:t>4</m:t>
                      </m:r>
                    </m:sub>
                  </m:sSub>
                </m:sup>
              </m:sSup>
            </m:oMath>
            <w:r>
              <w:rPr>
                <w:rFonts w:ascii="Times New Roman" w:hAnsi="Times New Roman"/>
                <w:szCs w:val="21"/>
              </w:rPr>
              <w:t>；其次使用自适应低频滤波和自适应高频滤波获取高低频特征；然后对高低频特征使用可分离卷积进行位置嵌入，接着应用线性层将输入的高低频特征转换为频率分量—键向量</w:t>
            </w:r>
            <w:r>
              <w:rPr>
                <w:rFonts w:ascii="Times New Roman" w:hAnsi="Times New Roman"/>
                <w:szCs w:val="21"/>
              </w:rPr>
              <w:t>K</w:t>
            </w:r>
            <w:r>
              <w:rPr>
                <w:rFonts w:ascii="Times New Roman" w:hAnsi="Times New Roman"/>
                <w:szCs w:val="21"/>
              </w:rPr>
              <w:t>，值向量</w:t>
            </w:r>
            <w:r>
              <w:rPr>
                <w:rFonts w:ascii="Times New Roman" w:hAnsi="Times New Roman"/>
                <w:szCs w:val="21"/>
              </w:rPr>
              <w:t>V</w:t>
            </w:r>
            <w:r>
              <w:rPr>
                <w:rFonts w:ascii="Times New Roman" w:hAnsi="Times New Roman"/>
                <w:szCs w:val="21"/>
              </w:rPr>
              <w:t>和查询向量</w:t>
            </w:r>
            <w:r>
              <w:rPr>
                <w:rFonts w:ascii="Times New Roman" w:hAnsi="Times New Roman"/>
                <w:szCs w:val="21"/>
              </w:rPr>
              <w:t>Q</w:t>
            </w:r>
            <w:r>
              <w:rPr>
                <w:rFonts w:ascii="Times New Roman" w:hAnsi="Times New Roman"/>
                <w:szCs w:val="21"/>
              </w:rPr>
              <w:t>；最后通过频率分量</w:t>
            </w:r>
            <w:r>
              <w:rPr>
                <w:rFonts w:ascii="Times New Roman" w:hAnsi="Times New Roman"/>
                <w:szCs w:val="21"/>
              </w:rPr>
              <w:t>Q,K,V</w:t>
            </w:r>
            <w:r>
              <w:rPr>
                <w:rFonts w:ascii="Times New Roman" w:hAnsi="Times New Roman"/>
                <w:szCs w:val="21"/>
              </w:rPr>
              <w:t>在频率捕获核上交互选取重要的频率特征</w:t>
            </w:r>
            <w:r>
              <w:rPr>
                <w:rFonts w:ascii="Times New Roman" w:hAnsi="Times New Roman"/>
                <w:szCs w:val="21"/>
              </w:rPr>
              <w:t>,</w:t>
            </w:r>
            <w:r>
              <w:rPr>
                <w:rFonts w:ascii="Times New Roman" w:hAnsi="Times New Roman"/>
                <w:szCs w:val="21"/>
              </w:rPr>
              <w:t>通过升维得到输出的频率域特征</w:t>
            </w:r>
            <m:oMath>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A</m:t>
                  </m:r>
                </m:sub>
              </m:sSub>
            </m:oMath>
            <w:r>
              <w:rPr>
                <w:rFonts w:ascii="Times New Roman" w:hAnsi="Times New Roman"/>
                <w:szCs w:val="21"/>
              </w:rPr>
              <w:t>。公式定义为</w:t>
            </w:r>
            <w:r>
              <w:rPr>
                <w:rFonts w:ascii="Times New Roman" w:hAnsi="Times New Roman"/>
                <w:szCs w:val="21"/>
              </w:rPr>
              <w:t>:</w:t>
            </w:r>
          </w:p>
          <w:tbl>
            <w:tblPr>
              <w:tblStyle w:val="aa"/>
              <w:tblW w:w="499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47"/>
              <w:gridCol w:w="7611"/>
              <w:gridCol w:w="9"/>
              <w:gridCol w:w="936"/>
              <w:gridCol w:w="11"/>
              <w:gridCol w:w="11"/>
            </w:tblGrid>
            <w:tr w:rsidR="008B175E" w:rsidTr="00B339D1">
              <w:trPr>
                <w:gridAfter w:val="1"/>
                <w:wAfter w:w="10" w:type="dxa"/>
                <w:jc w:val="right"/>
              </w:trPr>
              <w:tc>
                <w:tcPr>
                  <w:tcW w:w="824" w:type="dxa"/>
                  <w:vAlign w:val="center"/>
                </w:tcPr>
                <w:p w:rsidR="008B175E" w:rsidRDefault="008B175E">
                  <w:pPr>
                    <w:spacing w:line="440" w:lineRule="exact"/>
                    <w:rPr>
                      <w:rFonts w:ascii="Times New Roman" w:hAnsi="Times New Roman" w:hint="default"/>
                      <w:szCs w:val="21"/>
                    </w:rPr>
                  </w:pPr>
                </w:p>
              </w:tc>
              <w:tc>
                <w:tcPr>
                  <w:tcW w:w="6637" w:type="dxa"/>
                  <w:gridSpan w:val="2"/>
                  <w:vAlign w:val="center"/>
                </w:tcPr>
                <w:p w:rsidR="008B175E" w:rsidRDefault="002E66F2">
                  <w:pPr>
                    <w:spacing w:line="440" w:lineRule="exact"/>
                    <w:jc w:val="center"/>
                    <w:rPr>
                      <w:rFonts w:ascii="Times New Roman" w:hAnsi="Times New Roman" w:hint="default"/>
                      <w:szCs w:val="21"/>
                    </w:rPr>
                  </w:pPr>
                  <m:oMathPara>
                    <m:oMath>
                      <m:r>
                        <w:rPr>
                          <w:rStyle w:val="af4"/>
                          <w:rFonts w:ascii="Cambria Math" w:hAnsi="Cambria Math"/>
                          <w:color w:val="000000" w:themeColor="text1"/>
                          <w:szCs w:val="21"/>
                        </w:rPr>
                        <m:t>X=</m:t>
                      </m:r>
                      <m:r>
                        <w:rPr>
                          <w:rStyle w:val="af4"/>
                          <w:rFonts w:ascii="Cambria Math" w:hAnsi="Cambria Math" w:hint="default"/>
                          <w:color w:val="000000" w:themeColor="text1"/>
                          <w:szCs w:val="21"/>
                        </w:rPr>
                        <m:t>reshape</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4</m:t>
                          </m:r>
                        </m:sub>
                      </m:sSub>
                      <m:r>
                        <w:rPr>
                          <w:rStyle w:val="af4"/>
                          <w:rFonts w:ascii="Cambria Math" w:hAnsi="Cambria Math"/>
                          <w:color w:val="000000" w:themeColor="text1"/>
                          <w:szCs w:val="21"/>
                        </w:rPr>
                        <m:t>)</m:t>
                      </m:r>
                    </m:oMath>
                  </m:oMathPara>
                </w:p>
              </w:tc>
              <w:tc>
                <w:tcPr>
                  <w:tcW w:w="825" w:type="dxa"/>
                  <w:gridSpan w:val="2"/>
                  <w:vAlign w:val="center"/>
                </w:tcPr>
                <w:p w:rsidR="008B175E" w:rsidRDefault="002E66F2">
                  <w:pPr>
                    <w:pStyle w:val="af5"/>
                    <w:spacing w:line="440" w:lineRule="exact"/>
                    <w:rPr>
                      <w:rFonts w:cs="Times New Roman"/>
                      <w:sz w:val="21"/>
                      <w:szCs w:val="21"/>
                    </w:rPr>
                  </w:pPr>
                  <w:r>
                    <w:rPr>
                      <w:rFonts w:cs="Times New Roman"/>
                      <w:sz w:val="21"/>
                      <w:szCs w:val="21"/>
                    </w:rPr>
                    <w:t>(</w:t>
                  </w:r>
                  <w:r>
                    <w:rPr>
                      <w:rFonts w:cs="Times New Roman" w:hint="eastAsia"/>
                      <w:sz w:val="21"/>
                      <w:szCs w:val="21"/>
                    </w:rPr>
                    <w:t>1</w:t>
                  </w:r>
                  <w:r>
                    <w:rPr>
                      <w:rFonts w:cs="Times New Roman"/>
                      <w:sz w:val="21"/>
                      <w:szCs w:val="21"/>
                    </w:rPr>
                    <w:t>)</w:t>
                  </w:r>
                </w:p>
              </w:tc>
            </w:tr>
            <w:tr w:rsidR="008B175E" w:rsidTr="00B339D1">
              <w:trPr>
                <w:gridAfter w:val="1"/>
                <w:wAfter w:w="10" w:type="dxa"/>
                <w:jc w:val="right"/>
              </w:trPr>
              <w:tc>
                <w:tcPr>
                  <w:tcW w:w="824" w:type="dxa"/>
                  <w:vAlign w:val="center"/>
                </w:tcPr>
                <w:p w:rsidR="008B175E" w:rsidRDefault="008B175E">
                  <w:pPr>
                    <w:spacing w:line="440" w:lineRule="exact"/>
                    <w:rPr>
                      <w:rFonts w:ascii="Times New Roman" w:hAnsi="Times New Roman" w:hint="default"/>
                      <w:szCs w:val="21"/>
                    </w:rPr>
                  </w:pPr>
                </w:p>
              </w:tc>
              <w:tc>
                <w:tcPr>
                  <w:tcW w:w="6637" w:type="dxa"/>
                  <w:gridSpan w:val="2"/>
                  <w:vAlign w:val="center"/>
                </w:tcPr>
                <w:p w:rsidR="008B175E" w:rsidRDefault="00E96274">
                  <w:pPr>
                    <w:spacing w:line="440" w:lineRule="exact"/>
                    <w:jc w:val="center"/>
                    <w:rPr>
                      <w:rFonts w:ascii="Times New Roman" w:hAnsi="Times New Roman" w:hint="default"/>
                      <w:szCs w:val="21"/>
                    </w:rPr>
                  </w:pPr>
                  <m:oMathPara>
                    <m:oMath>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X</m:t>
                          </m:r>
                        </m:e>
                        <m:sub>
                          <m:r>
                            <w:rPr>
                              <w:rStyle w:val="af4"/>
                              <w:rFonts w:ascii="Cambria Math" w:hAnsi="Cambria Math"/>
                              <w:color w:val="000000" w:themeColor="text1"/>
                              <w:szCs w:val="21"/>
                            </w:rPr>
                            <m:t>LH</m:t>
                          </m:r>
                        </m:sub>
                      </m:sSub>
                      <m:r>
                        <w:rPr>
                          <w:rFonts w:ascii="Cambria Math" w:hAnsi="Cambria Math"/>
                          <w:szCs w:val="21"/>
                        </w:rPr>
                        <m:t>=concat(ALF</m:t>
                      </m:r>
                      <m:d>
                        <m:dPr>
                          <m:ctrlPr>
                            <w:rPr>
                              <w:rFonts w:ascii="Cambria Math" w:hAnsi="Cambria Math"/>
                              <w:i/>
                              <w:szCs w:val="21"/>
                            </w:rPr>
                          </m:ctrlPr>
                        </m:dPr>
                        <m:e>
                          <m:r>
                            <w:rPr>
                              <w:rFonts w:ascii="Cambria Math" w:hAnsi="Cambria Math"/>
                              <w:szCs w:val="21"/>
                            </w:rPr>
                            <m:t>X</m:t>
                          </m:r>
                        </m:e>
                      </m:d>
                      <m:r>
                        <w:rPr>
                          <w:rFonts w:ascii="Cambria Math" w:hAnsi="Cambria Math"/>
                          <w:szCs w:val="21"/>
                        </w:rPr>
                        <m:t>,AHF</m:t>
                      </m:r>
                      <m:d>
                        <m:dPr>
                          <m:ctrlPr>
                            <w:rPr>
                              <w:rFonts w:ascii="Cambria Math" w:hAnsi="Cambria Math"/>
                              <w:i/>
                              <w:szCs w:val="21"/>
                            </w:rPr>
                          </m:ctrlPr>
                        </m:dPr>
                        <m:e>
                          <m:r>
                            <w:rPr>
                              <w:rFonts w:ascii="Cambria Math" w:hAnsi="Cambria Math"/>
                              <w:szCs w:val="21"/>
                            </w:rPr>
                            <m:t>X</m:t>
                          </m:r>
                        </m:e>
                      </m:d>
                      <m:r>
                        <w:rPr>
                          <w:rFonts w:ascii="Cambria Math" w:hAnsi="Cambria Math"/>
                          <w:szCs w:val="21"/>
                        </w:rPr>
                        <m:t>)</m:t>
                      </m:r>
                    </m:oMath>
                  </m:oMathPara>
                </w:p>
              </w:tc>
              <w:tc>
                <w:tcPr>
                  <w:tcW w:w="825" w:type="dxa"/>
                  <w:gridSpan w:val="2"/>
                  <w:vAlign w:val="center"/>
                </w:tcPr>
                <w:p w:rsidR="008B175E" w:rsidRDefault="002E66F2">
                  <w:pPr>
                    <w:pStyle w:val="af5"/>
                    <w:spacing w:line="440" w:lineRule="exact"/>
                    <w:rPr>
                      <w:rFonts w:cs="Times New Roman"/>
                      <w:sz w:val="21"/>
                      <w:szCs w:val="21"/>
                    </w:rPr>
                  </w:pPr>
                  <w:r>
                    <w:rPr>
                      <w:rFonts w:cs="Times New Roman"/>
                      <w:sz w:val="21"/>
                      <w:szCs w:val="21"/>
                    </w:rPr>
                    <w:t>(</w:t>
                  </w:r>
                  <w:r>
                    <w:rPr>
                      <w:rFonts w:cs="Times New Roman" w:hint="eastAsia"/>
                      <w:sz w:val="21"/>
                      <w:szCs w:val="21"/>
                    </w:rPr>
                    <w:t>2</w:t>
                  </w:r>
                  <w:r>
                    <w:rPr>
                      <w:rFonts w:cs="Times New Roman"/>
                      <w:sz w:val="21"/>
                      <w:szCs w:val="21"/>
                    </w:rPr>
                    <w:t>)</w:t>
                  </w:r>
                </w:p>
              </w:tc>
            </w:tr>
            <w:tr w:rsidR="008B175E" w:rsidTr="00B339D1">
              <w:trPr>
                <w:gridAfter w:val="2"/>
                <w:wAfter w:w="20" w:type="dxa"/>
                <w:jc w:val="right"/>
              </w:trPr>
              <w:tc>
                <w:tcPr>
                  <w:tcW w:w="824" w:type="dxa"/>
                  <w:vAlign w:val="center"/>
                </w:tcPr>
                <w:p w:rsidR="008B175E" w:rsidRDefault="008B175E">
                  <w:pPr>
                    <w:spacing w:line="440" w:lineRule="exact"/>
                    <w:rPr>
                      <w:rFonts w:ascii="Times New Roman" w:hAnsi="Times New Roman" w:hint="default"/>
                      <w:szCs w:val="21"/>
                    </w:rPr>
                  </w:pPr>
                </w:p>
              </w:tc>
              <w:tc>
                <w:tcPr>
                  <w:tcW w:w="6629" w:type="dxa"/>
                  <w:vAlign w:val="center"/>
                </w:tcPr>
                <w:p w:rsidR="008B175E" w:rsidRDefault="002E66F2">
                  <w:pPr>
                    <w:spacing w:line="440" w:lineRule="exact"/>
                    <w:rPr>
                      <w:rFonts w:ascii="Times New Roman" w:hAnsi="Times New Roman" w:hint="default"/>
                      <w:szCs w:val="21"/>
                    </w:rPr>
                  </w:pPr>
                  <m:oMathPara>
                    <m:oMath>
                      <m:r>
                        <w:rPr>
                          <w:rFonts w:ascii="Cambria Math" w:hAnsi="Cambria Math"/>
                          <w:szCs w:val="21"/>
                        </w:rPr>
                        <m:t>Q,K,V=Linear(</m:t>
                      </m:r>
                      <m:sSub>
                        <m:sSubPr>
                          <m:ctrlPr>
                            <w:rPr>
                              <w:rFonts w:ascii="Cambria Math" w:hAnsi="Cambria Math"/>
                              <w:i/>
                              <w:iCs/>
                              <w:szCs w:val="21"/>
                            </w:rPr>
                          </m:ctrlPr>
                        </m:sSubPr>
                        <m:e>
                          <m:r>
                            <w:rPr>
                              <w:rFonts w:ascii="Cambria Math" w:hAnsi="Cambria Math"/>
                              <w:szCs w:val="21"/>
                            </w:rPr>
                            <m:t>W</m:t>
                          </m:r>
                        </m:e>
                        <m:sub>
                          <m:r>
                            <w:rPr>
                              <w:rFonts w:ascii="Cambria Math" w:hAnsi="Cambria Math"/>
                              <w:szCs w:val="21"/>
                            </w:rPr>
                            <m:t>d</m:t>
                          </m:r>
                        </m:sub>
                      </m:sSub>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X</m:t>
                          </m:r>
                        </m:e>
                        <m:sub>
                          <m:r>
                            <w:rPr>
                              <w:rStyle w:val="af4"/>
                              <w:rFonts w:ascii="Cambria Math" w:hAnsi="Cambria Math"/>
                              <w:color w:val="000000" w:themeColor="text1"/>
                              <w:szCs w:val="21"/>
                            </w:rPr>
                            <m:t>LH</m:t>
                          </m:r>
                        </m:sub>
                      </m:sSub>
                      <m:r>
                        <w:rPr>
                          <w:rFonts w:ascii="Cambria Math" w:hAnsi="Cambria Math"/>
                          <w:szCs w:val="21"/>
                        </w:rPr>
                        <m:t>)</m:t>
                      </m:r>
                    </m:oMath>
                  </m:oMathPara>
                </w:p>
              </w:tc>
              <w:tc>
                <w:tcPr>
                  <w:tcW w:w="823" w:type="dxa"/>
                  <w:gridSpan w:val="2"/>
                  <w:vAlign w:val="center"/>
                </w:tcPr>
                <w:p w:rsidR="008B175E" w:rsidRDefault="002E66F2">
                  <w:pPr>
                    <w:pStyle w:val="af5"/>
                    <w:spacing w:line="440" w:lineRule="exact"/>
                    <w:rPr>
                      <w:rFonts w:cs="Times New Roman"/>
                      <w:sz w:val="21"/>
                      <w:szCs w:val="21"/>
                    </w:rPr>
                  </w:pPr>
                  <w:r>
                    <w:rPr>
                      <w:rFonts w:cs="Times New Roman"/>
                      <w:sz w:val="21"/>
                      <w:szCs w:val="21"/>
                    </w:rPr>
                    <w:t xml:space="preserve"> (</w:t>
                  </w:r>
                  <w:r>
                    <w:rPr>
                      <w:rFonts w:cs="Times New Roman" w:hint="eastAsia"/>
                      <w:sz w:val="21"/>
                      <w:szCs w:val="21"/>
                    </w:rPr>
                    <w:t>3</w:t>
                  </w:r>
                  <w:r>
                    <w:rPr>
                      <w:rFonts w:cs="Times New Roman"/>
                      <w:sz w:val="21"/>
                      <w:szCs w:val="21"/>
                    </w:rPr>
                    <w:t>)</w:t>
                  </w:r>
                </w:p>
              </w:tc>
            </w:tr>
            <w:tr w:rsidR="008B175E" w:rsidTr="00B339D1">
              <w:trPr>
                <w:jc w:val="right"/>
              </w:trPr>
              <w:tc>
                <w:tcPr>
                  <w:tcW w:w="824" w:type="dxa"/>
                  <w:vAlign w:val="center"/>
                </w:tcPr>
                <w:p w:rsidR="008B175E" w:rsidRDefault="008B175E">
                  <w:pPr>
                    <w:spacing w:line="440" w:lineRule="exact"/>
                    <w:rPr>
                      <w:rFonts w:ascii="Times New Roman" w:hAnsi="Times New Roman" w:hint="default"/>
                      <w:szCs w:val="21"/>
                    </w:rPr>
                  </w:pPr>
                </w:p>
              </w:tc>
              <w:tc>
                <w:tcPr>
                  <w:tcW w:w="6637" w:type="dxa"/>
                  <w:gridSpan w:val="2"/>
                  <w:vAlign w:val="center"/>
                </w:tcPr>
                <w:p w:rsidR="008B175E" w:rsidRDefault="00E96274">
                  <w:pPr>
                    <w:spacing w:line="440" w:lineRule="exact"/>
                    <w:jc w:val="center"/>
                    <w:rPr>
                      <w:rFonts w:ascii="Times New Roman" w:hAnsi="Times New Roman" w:hint="default"/>
                      <w:szCs w:val="21"/>
                    </w:rPr>
                  </w:pPr>
                  <m:oMathPara>
                    <m:oMath>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A</m:t>
                          </m:r>
                        </m:sub>
                      </m:sSub>
                      <m:r>
                        <w:rPr>
                          <w:rFonts w:ascii="Cambria Math" w:hAnsi="Cambria Math"/>
                          <w:szCs w:val="21"/>
                        </w:rPr>
                        <m:t>=res</m:t>
                      </m:r>
                      <m:r>
                        <w:rPr>
                          <w:rFonts w:ascii="Cambria Math" w:hAnsi="Cambria Math"/>
                          <w:szCs w:val="21"/>
                        </w:rPr>
                        <m:t>h</m:t>
                      </m:r>
                      <m:r>
                        <w:rPr>
                          <w:rFonts w:ascii="Cambria Math" w:hAnsi="Cambria Math"/>
                          <w:szCs w:val="21"/>
                        </w:rPr>
                        <m:t>ape(EFA</m:t>
                      </m:r>
                      <m:d>
                        <m:dPr>
                          <m:ctrlPr>
                            <w:rPr>
                              <w:rFonts w:ascii="Cambria Math" w:hAnsi="Cambria Math"/>
                              <w:i/>
                              <w:szCs w:val="21"/>
                            </w:rPr>
                          </m:ctrlPr>
                        </m:dPr>
                        <m:e>
                          <m:r>
                            <w:rPr>
                              <w:rFonts w:ascii="Cambria Math" w:hAnsi="Cambria Math"/>
                              <w:szCs w:val="21"/>
                            </w:rPr>
                            <m:t>Q,K,V</m:t>
                          </m:r>
                        </m:e>
                      </m:d>
                      <m:r>
                        <w:rPr>
                          <w:rStyle w:val="af4"/>
                          <w:rFonts w:ascii="Cambria Math" w:hAnsi="Cambria Math"/>
                          <w:color w:val="000000" w:themeColor="text1"/>
                          <w:szCs w:val="21"/>
                        </w:rPr>
                        <m:t>)</m:t>
                      </m:r>
                    </m:oMath>
                  </m:oMathPara>
                </w:p>
              </w:tc>
              <w:tc>
                <w:tcPr>
                  <w:tcW w:w="835" w:type="dxa"/>
                  <w:gridSpan w:val="3"/>
                  <w:vAlign w:val="center"/>
                </w:tcPr>
                <w:p w:rsidR="008B175E" w:rsidRDefault="002E66F2">
                  <w:pPr>
                    <w:pStyle w:val="af5"/>
                    <w:spacing w:line="440" w:lineRule="exact"/>
                    <w:rPr>
                      <w:rFonts w:cs="Times New Roman"/>
                      <w:sz w:val="21"/>
                      <w:szCs w:val="21"/>
                    </w:rPr>
                  </w:pPr>
                  <w:r>
                    <w:rPr>
                      <w:rFonts w:cs="Times New Roman"/>
                      <w:sz w:val="21"/>
                      <w:szCs w:val="21"/>
                    </w:rPr>
                    <w:t>(</w:t>
                  </w:r>
                  <w:r>
                    <w:rPr>
                      <w:rFonts w:cs="Times New Roman" w:hint="eastAsia"/>
                      <w:sz w:val="21"/>
                      <w:szCs w:val="21"/>
                    </w:rPr>
                    <w:t>4</w:t>
                  </w:r>
                  <w:r>
                    <w:rPr>
                      <w:rFonts w:cs="Times New Roman"/>
                      <w:sz w:val="21"/>
                      <w:szCs w:val="21"/>
                    </w:rPr>
                    <w:t>)</w:t>
                  </w:r>
                </w:p>
              </w:tc>
            </w:tr>
          </w:tbl>
          <w:p w:rsidR="008B175E" w:rsidRDefault="002E66F2">
            <w:pPr>
              <w:spacing w:line="440" w:lineRule="exact"/>
              <w:rPr>
                <w:rFonts w:ascii="Times New Roman" w:hAnsi="Times New Roman" w:hint="default"/>
                <w:szCs w:val="21"/>
              </w:rPr>
            </w:pPr>
            <w:r>
              <w:rPr>
                <w:rFonts w:ascii="Times New Roman" w:hAnsi="Times New Roman"/>
                <w:szCs w:val="21"/>
              </w:rPr>
              <w:t>其中，公式</w:t>
            </w:r>
            <w:r>
              <w:rPr>
                <w:rFonts w:ascii="Times New Roman" w:hAnsi="Times New Roman"/>
                <w:szCs w:val="21"/>
              </w:rPr>
              <w:t>(1)</w:t>
            </w:r>
            <w:r>
              <w:rPr>
                <w:rFonts w:ascii="Times New Roman" w:hAnsi="Times New Roman"/>
                <w:szCs w:val="21"/>
              </w:rPr>
              <w:t>中</w:t>
            </w:r>
            <m:oMath>
              <m:r>
                <w:rPr>
                  <w:rStyle w:val="af4"/>
                  <w:rFonts w:ascii="Cambria Math" w:hAnsi="Cambria Math" w:hint="default"/>
                  <w:color w:val="000000" w:themeColor="text1"/>
                  <w:szCs w:val="21"/>
                </w:rPr>
                <m:t>reshape</m:t>
              </m:r>
              <m:d>
                <m:dPr>
                  <m:ctrlPr>
                    <w:rPr>
                      <w:rStyle w:val="af4"/>
                      <w:rFonts w:ascii="Cambria Math" w:hAnsi="Cambria Math"/>
                      <w:i/>
                      <w:color w:val="000000" w:themeColor="text1"/>
                      <w:szCs w:val="21"/>
                    </w:rPr>
                  </m:ctrlPr>
                </m:dPr>
                <m:e>
                  <m:r>
                    <w:rPr>
                      <w:rFonts w:ascii="Cambria Math" w:hAnsi="Cambria Math"/>
                      <w:szCs w:val="21"/>
                    </w:rPr>
                    <m:t>⋅</m:t>
                  </m:r>
                </m:e>
              </m:d>
              <m:r>
                <m:rPr>
                  <m:sty m:val="p"/>
                </m:rPr>
                <w:rPr>
                  <w:rFonts w:ascii="Cambria Math" w:hAnsi="Cambria Math"/>
                  <w:szCs w:val="21"/>
                </w:rPr>
                <m:t>代表维度转换，</m:t>
              </m:r>
            </m:oMath>
            <w:r>
              <w:rPr>
                <w:rFonts w:ascii="Times New Roman" w:hAnsi="Times New Roman"/>
                <w:szCs w:val="21"/>
              </w:rPr>
              <w:t>公式</w:t>
            </w:r>
            <w:r>
              <w:rPr>
                <w:rFonts w:ascii="Times New Roman" w:hAnsi="Times New Roman"/>
                <w:szCs w:val="21"/>
              </w:rPr>
              <w:t>(2)</w:t>
            </w:r>
            <w:r>
              <w:rPr>
                <w:rFonts w:ascii="Times New Roman" w:hAnsi="Times New Roman"/>
                <w:szCs w:val="21"/>
              </w:rPr>
              <w:t>中</w:t>
            </w:r>
            <w:r>
              <w:rPr>
                <w:rFonts w:ascii="Times New Roman" w:hAnsi="Times New Roman"/>
                <w:szCs w:val="21"/>
              </w:rPr>
              <w:t xml:space="preserve"> </w:t>
            </w:r>
            <m:oMath>
              <m:r>
                <w:rPr>
                  <w:rFonts w:ascii="Cambria Math" w:hAnsi="Cambria Math"/>
                  <w:szCs w:val="21"/>
                </w:rPr>
                <m:t>concat</m:t>
              </m:r>
            </m:oMath>
            <w:r>
              <w:rPr>
                <w:rFonts w:ascii="Times New Roman" w:hAnsi="Times New Roman"/>
                <w:szCs w:val="21"/>
              </w:rPr>
              <w:t>(</w:t>
            </w:r>
            <m:oMath>
              <m:r>
                <w:rPr>
                  <w:rFonts w:ascii="Cambria Math" w:hAnsi="Cambria Math"/>
                  <w:szCs w:val="21"/>
                </w:rPr>
                <m:t>⋅</m:t>
              </m:r>
            </m:oMath>
            <w:r>
              <w:rPr>
                <w:rFonts w:ascii="Times New Roman" w:hAnsi="Times New Roman"/>
                <w:szCs w:val="21"/>
              </w:rPr>
              <w:t>)</w:t>
            </w:r>
            <w:r>
              <w:rPr>
                <w:rFonts w:ascii="Times New Roman" w:hAnsi="Times New Roman"/>
                <w:szCs w:val="21"/>
              </w:rPr>
              <w:t>表示拼接操作，</w:t>
            </w:r>
            <m:oMath>
              <m:r>
                <w:rPr>
                  <w:rFonts w:ascii="Cambria Math" w:hAnsi="Cambria Math"/>
                  <w:szCs w:val="21"/>
                </w:rPr>
                <m:t>ALF</m:t>
              </m:r>
              <m:d>
                <m:dPr>
                  <m:ctrlPr>
                    <w:rPr>
                      <w:rFonts w:ascii="Cambria Math" w:hAnsi="Cambria Math"/>
                      <w:i/>
                      <w:szCs w:val="21"/>
                    </w:rPr>
                  </m:ctrlPr>
                </m:dPr>
                <m:e>
                  <m:r>
                    <w:rPr>
                      <w:rFonts w:ascii="Cambria Math" w:hAnsi="Cambria Math"/>
                      <w:szCs w:val="21"/>
                    </w:rPr>
                    <m:t>X</m:t>
                  </m:r>
                </m:e>
              </m:d>
            </m:oMath>
            <w:r>
              <w:rPr>
                <w:rFonts w:ascii="Times New Roman" w:hAnsi="Times New Roman"/>
                <w:szCs w:val="21"/>
              </w:rPr>
              <w:t>代表自适应低频滤波动态捕获的低频特征</w:t>
            </w:r>
            <w:r>
              <w:rPr>
                <w:rFonts w:ascii="Times New Roman" w:hAnsi="Times New Roman"/>
                <w:szCs w:val="21"/>
              </w:rPr>
              <w:t>,</w:t>
            </w:r>
            <w:r>
              <w:rPr>
                <w:rFonts w:ascii="Times New Roman" w:hAnsi="Times New Roman"/>
                <w:i/>
                <w:szCs w:val="21"/>
              </w:rPr>
              <w:t xml:space="preserve"> </w:t>
            </w:r>
            <m:oMath>
              <m:r>
                <w:rPr>
                  <w:rFonts w:ascii="Cambria Math" w:hAnsi="Cambria Math"/>
                  <w:szCs w:val="21"/>
                </w:rPr>
                <m:t>AHF</m:t>
              </m:r>
              <m:d>
                <m:dPr>
                  <m:ctrlPr>
                    <w:rPr>
                      <w:rFonts w:ascii="Cambria Math" w:hAnsi="Cambria Math"/>
                      <w:i/>
                      <w:szCs w:val="21"/>
                    </w:rPr>
                  </m:ctrlPr>
                </m:dPr>
                <m:e>
                  <m:r>
                    <w:rPr>
                      <w:rFonts w:ascii="Cambria Math" w:hAnsi="Cambria Math"/>
                      <w:szCs w:val="21"/>
                    </w:rPr>
                    <m:t>X</m:t>
                  </m:r>
                </m:e>
              </m:d>
              <m:r>
                <m:rPr>
                  <m:sty m:val="p"/>
                </m:rPr>
                <w:rPr>
                  <w:rFonts w:ascii="Cambria Math" w:hAnsi="Cambria Math"/>
                  <w:szCs w:val="21"/>
                </w:rPr>
                <m:t>是自适应高频滤波</m:t>
              </m:r>
            </m:oMath>
            <w:r>
              <w:rPr>
                <w:rFonts w:ascii="Times New Roman" w:hAnsi="Times New Roman"/>
                <w:szCs w:val="21"/>
              </w:rPr>
              <w:t>动态捕获的高频特征，</w:t>
            </w:r>
            <w:r>
              <w:rPr>
                <w:rFonts w:ascii="Times New Roman" w:hAnsi="Times New Roman"/>
                <w:szCs w:val="21"/>
              </w:rPr>
              <w:lastRenderedPageBreak/>
              <w:t>公式</w:t>
            </w:r>
            <w:r>
              <w:rPr>
                <w:rFonts w:ascii="Times New Roman" w:hAnsi="Times New Roman"/>
                <w:szCs w:val="21"/>
              </w:rPr>
              <w:t>(3)</w:t>
            </w:r>
            <w:r>
              <w:rPr>
                <w:rFonts w:ascii="Times New Roman" w:hAnsi="Times New Roman"/>
                <w:szCs w:val="21"/>
              </w:rPr>
              <w:t>中</w:t>
            </w:r>
            <m:oMath>
              <m:r>
                <w:rPr>
                  <w:rFonts w:ascii="Cambria Math" w:hAnsi="Cambria Math"/>
                  <w:szCs w:val="21"/>
                </w:rPr>
                <m:t>Linear</m:t>
              </m:r>
            </m:oMath>
            <w:r>
              <w:rPr>
                <w:rFonts w:ascii="Times New Roman" w:hAnsi="Times New Roman"/>
                <w:szCs w:val="21"/>
              </w:rPr>
              <w:t>(</w:t>
            </w:r>
            <m:oMath>
              <m:r>
                <w:rPr>
                  <w:rFonts w:ascii="Cambria Math" w:hAnsi="Cambria Math"/>
                  <w:szCs w:val="21"/>
                </w:rPr>
                <m:t>⋅</m:t>
              </m:r>
            </m:oMath>
            <w:r>
              <w:rPr>
                <w:rFonts w:ascii="Times New Roman" w:hAnsi="Times New Roman"/>
                <w:szCs w:val="21"/>
              </w:rPr>
              <w:t>)</w:t>
            </w:r>
            <w:r>
              <w:rPr>
                <w:rFonts w:ascii="Times New Roman" w:hAnsi="Times New Roman"/>
                <w:szCs w:val="21"/>
              </w:rPr>
              <w:t>为可学习的线性层，</w:t>
            </w:r>
            <m:oMath>
              <m:sSub>
                <m:sSubPr>
                  <m:ctrlPr>
                    <w:rPr>
                      <w:rFonts w:ascii="Cambria Math" w:hAnsi="Cambria Math"/>
                      <w:i/>
                      <w:iCs/>
                      <w:szCs w:val="21"/>
                    </w:rPr>
                  </m:ctrlPr>
                </m:sSubPr>
                <m:e>
                  <m:r>
                    <w:rPr>
                      <w:rFonts w:ascii="Cambria Math" w:hAnsi="Cambria Math"/>
                      <w:szCs w:val="21"/>
                    </w:rPr>
                    <m:t>W</m:t>
                  </m:r>
                </m:e>
                <m:sub>
                  <m:r>
                    <w:rPr>
                      <w:rFonts w:ascii="Cambria Math" w:hAnsi="Cambria Math"/>
                      <w:szCs w:val="21"/>
                    </w:rPr>
                    <m:t>d</m:t>
                  </m:r>
                </m:sub>
              </m:sSub>
              <m:r>
                <m:rPr>
                  <m:sty m:val="p"/>
                </m:rPr>
                <w:rPr>
                  <w:rFonts w:ascii="Cambria Math" w:hAnsi="Cambria Math"/>
                  <w:szCs w:val="21"/>
                </w:rPr>
                <m:t>代表</m:t>
              </m:r>
              <m:r>
                <m:rPr>
                  <m:sty m:val="p"/>
                </m:rPr>
                <w:rPr>
                  <w:rFonts w:ascii="Cambria Math" w:hAnsi="Cambria Math"/>
                  <w:szCs w:val="21"/>
                </w:rPr>
                <m:t>3</m:t>
              </m:r>
              <m:r>
                <m:rPr>
                  <m:sty m:val="p"/>
                </m:rPr>
                <w:rPr>
                  <w:rFonts w:ascii="Cambria Math" w:hAnsi="Cambria Math"/>
                  <w:szCs w:val="21"/>
                </w:rPr>
                <m:t>×</m:t>
              </m:r>
              <m:r>
                <m:rPr>
                  <m:sty m:val="p"/>
                </m:rPr>
                <w:rPr>
                  <w:rFonts w:ascii="Cambria Math" w:hAnsi="Cambria Math"/>
                  <w:szCs w:val="21"/>
                </w:rPr>
                <m:t>3</m:t>
              </m:r>
              <m:r>
                <m:rPr>
                  <m:sty m:val="p"/>
                </m:rPr>
                <w:rPr>
                  <w:rFonts w:ascii="Cambria Math" w:hAnsi="Cambria Math"/>
                  <w:szCs w:val="21"/>
                </w:rPr>
                <m:t>深度可分离卷积</m:t>
              </m:r>
            </m:oMath>
            <w:r>
              <w:rPr>
                <w:rFonts w:ascii="Times New Roman" w:hAnsi="Times New Roman"/>
                <w:szCs w:val="21"/>
              </w:rPr>
              <w:t>，公式</w:t>
            </w:r>
            <w:r>
              <w:rPr>
                <w:rFonts w:ascii="Times New Roman" w:hAnsi="Times New Roman"/>
                <w:szCs w:val="21"/>
              </w:rPr>
              <w:t>(4)</w:t>
            </w:r>
            <w:r>
              <w:rPr>
                <w:rFonts w:ascii="Times New Roman" w:hAnsi="Times New Roman"/>
                <w:szCs w:val="21"/>
              </w:rPr>
              <w:t>中</w:t>
            </w:r>
            <w:r>
              <w:rPr>
                <w:rFonts w:ascii="Times New Roman" w:hAnsi="Times New Roman"/>
                <w:szCs w:val="21"/>
              </w:rPr>
              <w:t xml:space="preserve"> </w:t>
            </w:r>
            <m:oMath>
              <m:r>
                <w:rPr>
                  <w:rFonts w:ascii="Cambria Math" w:hAnsi="Cambria Math"/>
                  <w:szCs w:val="21"/>
                </w:rPr>
                <m:t>EFA</m:t>
              </m:r>
              <m:d>
                <m:dPr>
                  <m:ctrlPr>
                    <w:rPr>
                      <w:rFonts w:ascii="Cambria Math" w:hAnsi="Cambria Math"/>
                      <w:i/>
                      <w:szCs w:val="21"/>
                    </w:rPr>
                  </m:ctrlPr>
                </m:dPr>
                <m:e>
                  <m:r>
                    <w:rPr>
                      <w:rFonts w:ascii="Cambria Math" w:hAnsi="Cambria Math"/>
                      <w:szCs w:val="21"/>
                    </w:rPr>
                    <m:t>Q,K,V</m:t>
                  </m:r>
                </m:e>
              </m:d>
            </m:oMath>
            <w:r>
              <w:rPr>
                <w:rFonts w:ascii="Times New Roman" w:hAnsi="Times New Roman"/>
                <w:szCs w:val="21"/>
              </w:rPr>
              <w:t>为频率捕获核选取的重要频率特征。</w:t>
            </w:r>
          </w:p>
          <w:p w:rsidR="008B175E" w:rsidRDefault="002E66F2">
            <w:pPr>
              <w:pStyle w:val="2"/>
              <w:spacing w:beforeLines="50" w:before="120" w:after="0"/>
              <w:ind w:left="420"/>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跨空间</w:t>
            </w:r>
            <w:r>
              <w:rPr>
                <w:rFonts w:ascii="Times New Roman" w:eastAsia="宋体" w:hAnsi="Times New Roman" w:cs="Times New Roman"/>
                <w:sz w:val="24"/>
                <w:szCs w:val="24"/>
              </w:rPr>
              <w:t>-</w:t>
            </w:r>
            <w:r>
              <w:rPr>
                <w:rFonts w:ascii="Times New Roman" w:eastAsia="宋体" w:hAnsi="Times New Roman" w:cs="Times New Roman"/>
                <w:sz w:val="24"/>
                <w:szCs w:val="24"/>
              </w:rPr>
              <w:t>频率域交叉注意力</w:t>
            </w:r>
          </w:p>
          <w:p w:rsidR="008B175E" w:rsidRDefault="002E66F2">
            <w:pPr>
              <w:spacing w:line="440" w:lineRule="exact"/>
              <w:ind w:firstLineChars="200" w:firstLine="480"/>
              <w:rPr>
                <w:rFonts w:ascii="Times New Roman" w:hAnsi="Times New Roman" w:hint="default"/>
                <w:szCs w:val="21"/>
              </w:rPr>
            </w:pPr>
            <w:r>
              <w:rPr>
                <w:rFonts w:ascii="Times New Roman" w:hAnsi="Times New Roman"/>
                <w:szCs w:val="21"/>
              </w:rPr>
              <w:t>现有的虹膜分割模型只从图像的空间域角度提取特征，忽略了频率域和空间域特征的结合，从而导致图像边缘细节信息的丢失。因此本文提出跨空间</w:t>
            </w:r>
            <w:r>
              <w:rPr>
                <w:rFonts w:ascii="Times New Roman" w:hAnsi="Times New Roman"/>
                <w:szCs w:val="21"/>
              </w:rPr>
              <w:t>-</w:t>
            </w:r>
            <w:r>
              <w:rPr>
                <w:rFonts w:ascii="Times New Roman" w:hAnsi="Times New Roman"/>
                <w:szCs w:val="21"/>
              </w:rPr>
              <w:t>频率域交叉注意力，通过空间域与频率域特征的交互，从而获取有效的分割边缘细节信息。</w:t>
            </w:r>
          </w:p>
          <w:p w:rsidR="008B175E" w:rsidRDefault="002E66F2">
            <w:pPr>
              <w:spacing w:line="360" w:lineRule="auto"/>
              <w:ind w:firstLineChars="200" w:firstLine="480"/>
              <w:rPr>
                <w:rFonts w:ascii="Times New Roman" w:hAnsi="Times New Roman" w:hint="default"/>
                <w:i/>
                <w:color w:val="000000" w:themeColor="text1"/>
                <w:szCs w:val="21"/>
              </w:rPr>
            </w:pPr>
            <w:r>
              <w:rPr>
                <w:rFonts w:ascii="Times New Roman" w:hAnsi="Times New Roman"/>
                <w:szCs w:val="21"/>
              </w:rPr>
              <w:t>跨空间</w:t>
            </w:r>
            <w:r>
              <w:rPr>
                <w:rFonts w:ascii="Times New Roman" w:hAnsi="Times New Roman"/>
                <w:szCs w:val="21"/>
              </w:rPr>
              <w:t>-</w:t>
            </w:r>
            <w:r>
              <w:rPr>
                <w:rFonts w:ascii="Times New Roman" w:hAnsi="Times New Roman"/>
                <w:szCs w:val="21"/>
              </w:rPr>
              <w:t>频率域交叉注意力模块的输入为空间域特征</w:t>
            </w:r>
            <m:oMath>
              <m:sSub>
                <m:sSubPr>
                  <m:ctrlPr>
                    <w:rPr>
                      <w:rFonts w:ascii="Cambria Math" w:hAnsi="Cambria Math"/>
                      <w:i/>
                      <w:szCs w:val="21"/>
                    </w:rPr>
                  </m:ctrlPr>
                </m:sSubPr>
                <m:e>
                  <m:r>
                    <w:rPr>
                      <w:rFonts w:ascii="Cambria Math" w:hAnsi="Cambria Math"/>
                      <w:szCs w:val="21"/>
                    </w:rPr>
                    <m:t>X</m:t>
                  </m:r>
                </m:e>
                <m:sub>
                  <m:r>
                    <w:rPr>
                      <w:rFonts w:ascii="Cambria Math" w:hAnsi="Cambria Math"/>
                      <w:szCs w:val="21"/>
                    </w:rPr>
                    <m:t>s</m:t>
                  </m:r>
                </m:sub>
              </m:sSub>
            </m:oMath>
            <w:r>
              <w:rPr>
                <w:rFonts w:ascii="Times New Roman" w:hAnsi="Times New Roman"/>
                <w:szCs w:val="21"/>
              </w:rPr>
              <w:t>和频率域特征</w:t>
            </w:r>
            <w:r>
              <w:rPr>
                <w:rStyle w:val="af4"/>
                <w:rFonts w:ascii="Times New Roman" w:hAnsi="Times New Roman"/>
                <w:i/>
                <w:color w:val="000000" w:themeColor="text1"/>
                <w:szCs w:val="21"/>
              </w:rPr>
              <w:t xml:space="preserve"> </w:t>
            </w:r>
            <m:oMath>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A</m:t>
                  </m:r>
                </m:sub>
              </m:sSub>
            </m:oMath>
            <w:r>
              <w:rPr>
                <w:rStyle w:val="af4"/>
                <w:rFonts w:ascii="Times New Roman" w:hAnsi="Times New Roman"/>
                <w:i/>
                <w:color w:val="000000" w:themeColor="text1"/>
                <w:szCs w:val="21"/>
              </w:rPr>
              <w:t>。</w:t>
            </w:r>
            <w:r>
              <w:rPr>
                <w:rFonts w:ascii="Times New Roman" w:hAnsi="Times New Roman"/>
                <w:szCs w:val="21"/>
              </w:rPr>
              <w:t>首先把输入的频率域特征</w:t>
            </w:r>
            <m:oMath>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A</m:t>
                  </m:r>
                </m:sub>
              </m:sSub>
              <m:r>
                <m:rPr>
                  <m:sty m:val="p"/>
                </m:rPr>
                <w:rPr>
                  <w:rFonts w:ascii="Cambria Math" w:hAnsi="Cambria Math"/>
                  <w:szCs w:val="21"/>
                </w:rPr>
                <m:t>通过维度转换生成</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X</m:t>
                  </m:r>
                </m:e>
                <m:sub>
                  <m:r>
                    <w:rPr>
                      <w:rStyle w:val="af4"/>
                      <w:rFonts w:ascii="Cambria Math" w:hAnsi="Cambria Math"/>
                      <w:color w:val="000000" w:themeColor="text1"/>
                      <w:szCs w:val="21"/>
                    </w:rPr>
                    <m:t>A</m:t>
                  </m:r>
                </m:sub>
              </m:sSub>
              <m:r>
                <w:rPr>
                  <w:rStyle w:val="af4"/>
                  <w:rFonts w:ascii="Cambria Math" w:hAnsi="Cambria Math"/>
                  <w:color w:val="000000" w:themeColor="text1"/>
                  <w:szCs w:val="21"/>
                </w:rPr>
                <m:t>∈</m:t>
              </m:r>
              <m:sSup>
                <m:sSupPr>
                  <m:ctrlPr>
                    <w:rPr>
                      <w:rStyle w:val="af4"/>
                      <w:rFonts w:ascii="Cambria Math" w:hAnsi="Cambria Math"/>
                      <w:i/>
                      <w:color w:val="000000" w:themeColor="text1"/>
                      <w:szCs w:val="21"/>
                    </w:rPr>
                  </m:ctrlPr>
                </m:sSupPr>
                <m:e>
                  <m:r>
                    <w:rPr>
                      <w:rStyle w:val="af4"/>
                      <w:rFonts w:ascii="Cambria Math" w:hAnsi="Cambria Math"/>
                      <w:color w:val="000000" w:themeColor="text1"/>
                      <w:szCs w:val="21"/>
                    </w:rPr>
                    <m:t>R</m:t>
                  </m:r>
                </m:e>
                <m:sup>
                  <m:r>
                    <w:rPr>
                      <w:rStyle w:val="af4"/>
                      <w:rFonts w:ascii="Cambria Math" w:hAnsi="Cambria Math"/>
                      <w:color w:val="000000" w:themeColor="text1"/>
                      <w:szCs w:val="21"/>
                    </w:rPr>
                    <m:t>1</m:t>
                  </m:r>
                  <m:r>
                    <w:rPr>
                      <w:rStyle w:val="af4"/>
                      <w:rFonts w:ascii="Cambria Math" w:hAnsi="Cambria Math"/>
                      <w:color w:val="000000" w:themeColor="text1"/>
                      <w:szCs w:val="21"/>
                    </w:rPr>
                    <m:t>×</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B</m:t>
                      </m:r>
                      <m:r>
                        <w:rPr>
                          <w:rStyle w:val="af4"/>
                          <w:rFonts w:ascii="Cambria Math" w:hAnsi="Cambria Math"/>
                          <w:color w:val="000000" w:themeColor="text1"/>
                          <w:szCs w:val="21"/>
                        </w:rPr>
                        <m:t>*</m:t>
                      </m:r>
                      <m:r>
                        <w:rPr>
                          <w:rStyle w:val="af4"/>
                          <w:rFonts w:ascii="Cambria Math" w:hAnsi="Cambria Math"/>
                          <w:color w:val="000000" w:themeColor="text1"/>
                          <w:szCs w:val="21"/>
                        </w:rPr>
                        <m:t>C</m:t>
                      </m:r>
                    </m:e>
                    <m:sub>
                      <m:r>
                        <w:rPr>
                          <w:rStyle w:val="af4"/>
                          <w:rFonts w:ascii="Cambria Math" w:hAnsi="Cambria Math"/>
                          <w:color w:val="000000" w:themeColor="text1"/>
                          <w:szCs w:val="21"/>
                        </w:rPr>
                        <m:t>4</m:t>
                      </m:r>
                    </m:sub>
                  </m:sSub>
                  <m:r>
                    <w:rPr>
                      <w:rStyle w:val="af4"/>
                      <w:rFonts w:ascii="Cambria Math" w:hAnsi="Cambria Math"/>
                      <w:color w:val="000000" w:themeColor="text1"/>
                      <w:szCs w:val="21"/>
                    </w:rPr>
                    <m:t>)</m:t>
                  </m:r>
                  <m:r>
                    <w:rPr>
                      <w:rStyle w:val="af4"/>
                      <w:rFonts w:ascii="Cambria Math" w:hAnsi="Cambria Math"/>
                      <w:color w:val="000000" w:themeColor="text1"/>
                      <w:szCs w:val="21"/>
                    </w:rPr>
                    <m:t>×</m:t>
                  </m:r>
                  <m:r>
                    <w:rPr>
                      <w:rStyle w:val="af4"/>
                      <w:rFonts w:ascii="Cambria Math" w:hAnsi="Cambria Math"/>
                      <w:color w:val="000000" w:themeColor="text1"/>
                      <w:szCs w:val="21"/>
                    </w:rPr>
                    <m:t>H/16</m:t>
                  </m:r>
                  <m:r>
                    <w:rPr>
                      <w:rStyle w:val="af4"/>
                      <w:rFonts w:ascii="Cambria Math" w:hAnsi="Cambria Math"/>
                      <w:color w:val="000000" w:themeColor="text1"/>
                      <w:szCs w:val="21"/>
                    </w:rPr>
                    <m:t>×</m:t>
                  </m:r>
                  <m:r>
                    <w:rPr>
                      <w:rStyle w:val="af4"/>
                      <w:rFonts w:ascii="Cambria Math" w:hAnsi="Cambria Math"/>
                      <w:color w:val="000000" w:themeColor="text1"/>
                      <w:szCs w:val="21"/>
                    </w:rPr>
                    <m:t>W/16</m:t>
                  </m:r>
                </m:sup>
              </m:sSup>
            </m:oMath>
            <w:r>
              <w:rPr>
                <w:rStyle w:val="af4"/>
                <w:rFonts w:ascii="Times New Roman" w:hAnsi="Times New Roman"/>
                <w:color w:val="000000" w:themeColor="text1"/>
                <w:szCs w:val="21"/>
              </w:rPr>
              <w:t>,</w:t>
            </w:r>
            <w:r>
              <w:rPr>
                <w:rFonts w:ascii="Times New Roman" w:hAnsi="Times New Roman"/>
                <w:szCs w:val="21"/>
              </w:rPr>
              <w:t>公式表示为</w:t>
            </w:r>
            <w:r>
              <w:rPr>
                <w:rFonts w:ascii="Times New Roman" w:hAnsi="Times New Roman"/>
                <w:szCs w:val="21"/>
              </w:rPr>
              <w:t>:</w:t>
            </w:r>
          </w:p>
          <w:tbl>
            <w:tblPr>
              <w:tblStyle w:val="aa"/>
              <w:tblW w:w="499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46"/>
              <w:gridCol w:w="7621"/>
              <w:gridCol w:w="958"/>
            </w:tblGrid>
            <w:tr w:rsidR="008B175E" w:rsidTr="00B339D1">
              <w:trPr>
                <w:jc w:val="right"/>
              </w:trPr>
              <w:tc>
                <w:tcPr>
                  <w:tcW w:w="824" w:type="dxa"/>
                  <w:vAlign w:val="center"/>
                </w:tcPr>
                <w:p w:rsidR="008B175E" w:rsidRDefault="008B175E">
                  <w:pPr>
                    <w:rPr>
                      <w:rFonts w:ascii="Times New Roman" w:hAnsi="Times New Roman" w:hint="default"/>
                      <w:szCs w:val="21"/>
                    </w:rPr>
                  </w:pPr>
                </w:p>
              </w:tc>
              <w:tc>
                <w:tcPr>
                  <w:tcW w:w="6638" w:type="dxa"/>
                  <w:vAlign w:val="center"/>
                </w:tcPr>
                <w:p w:rsidR="008B175E" w:rsidRDefault="00E96274">
                  <w:pPr>
                    <w:spacing w:line="360" w:lineRule="auto"/>
                    <w:rPr>
                      <w:rFonts w:ascii="Times New Roman" w:hAnsi="Times New Roman" w:hint="default"/>
                      <w:szCs w:val="21"/>
                    </w:rPr>
                  </w:pPr>
                  <m:oMathPara>
                    <m:oMath>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X</m:t>
                          </m:r>
                        </m:e>
                        <m:sub>
                          <m:r>
                            <w:rPr>
                              <w:rStyle w:val="af4"/>
                              <w:rFonts w:ascii="Cambria Math" w:hAnsi="Cambria Math"/>
                              <w:color w:val="000000" w:themeColor="text1"/>
                              <w:szCs w:val="21"/>
                            </w:rPr>
                            <m:t>A</m:t>
                          </m:r>
                        </m:sub>
                      </m:sSub>
                      <m:r>
                        <w:rPr>
                          <w:rStyle w:val="af4"/>
                          <w:rFonts w:ascii="Cambria Math" w:hAnsi="Cambria Math"/>
                          <w:color w:val="000000" w:themeColor="text1"/>
                          <w:szCs w:val="21"/>
                        </w:rPr>
                        <m:t>=res</m:t>
                      </m:r>
                      <m:r>
                        <w:rPr>
                          <w:rStyle w:val="af4"/>
                          <w:rFonts w:ascii="Cambria Math" w:hAnsi="Cambria Math"/>
                          <w:color w:val="000000" w:themeColor="text1"/>
                          <w:szCs w:val="21"/>
                        </w:rPr>
                        <m:t>h</m:t>
                      </m:r>
                      <m:r>
                        <w:rPr>
                          <w:rStyle w:val="af4"/>
                          <w:rFonts w:ascii="Cambria Math" w:hAnsi="Cambria Math"/>
                          <w:color w:val="000000" w:themeColor="text1"/>
                          <w:szCs w:val="21"/>
                        </w:rPr>
                        <m:t>ape(</m:t>
                      </m:r>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A</m:t>
                          </m:r>
                        </m:sub>
                      </m:sSub>
                      <m:r>
                        <w:rPr>
                          <w:rStyle w:val="af4"/>
                          <w:rFonts w:ascii="Cambria Math" w:hAnsi="Cambria Math"/>
                          <w:color w:val="000000" w:themeColor="text1"/>
                          <w:szCs w:val="21"/>
                        </w:rPr>
                        <m:t>)</m:t>
                      </m:r>
                    </m:oMath>
                  </m:oMathPara>
                </w:p>
              </w:tc>
              <w:tc>
                <w:tcPr>
                  <w:tcW w:w="834" w:type="dxa"/>
                  <w:vAlign w:val="center"/>
                </w:tcPr>
                <w:p w:rsidR="008B175E" w:rsidRDefault="002E66F2">
                  <w:pPr>
                    <w:pStyle w:val="af5"/>
                    <w:rPr>
                      <w:rFonts w:cs="Times New Roman"/>
                      <w:sz w:val="21"/>
                      <w:szCs w:val="21"/>
                    </w:rPr>
                  </w:pPr>
                  <w:r>
                    <w:rPr>
                      <w:rFonts w:cs="Times New Roman"/>
                      <w:sz w:val="21"/>
                      <w:szCs w:val="21"/>
                    </w:rPr>
                    <w:t>(</w:t>
                  </w:r>
                  <w:r>
                    <w:rPr>
                      <w:rFonts w:cs="Times New Roman" w:hint="eastAsia"/>
                      <w:sz w:val="21"/>
                      <w:szCs w:val="21"/>
                    </w:rPr>
                    <w:t>5</w:t>
                  </w:r>
                  <w:r>
                    <w:rPr>
                      <w:rFonts w:cs="Times New Roman"/>
                      <w:sz w:val="21"/>
                      <w:szCs w:val="21"/>
                    </w:rPr>
                    <w:t>)</w:t>
                  </w:r>
                </w:p>
              </w:tc>
            </w:tr>
          </w:tbl>
          <w:p w:rsidR="008B175E" w:rsidRDefault="002E66F2">
            <w:pPr>
              <w:spacing w:line="360" w:lineRule="auto"/>
              <w:rPr>
                <w:rFonts w:ascii="Times New Roman" w:hAnsi="Times New Roman" w:hint="default"/>
                <w:szCs w:val="21"/>
              </w:rPr>
            </w:pPr>
            <w:r>
              <w:rPr>
                <w:rFonts w:ascii="Times New Roman" w:hAnsi="Times New Roman"/>
                <w:szCs w:val="21"/>
              </w:rPr>
              <w:t>其次把空间域特征</w:t>
            </w:r>
            <m:oMath>
              <m:sSub>
                <m:sSubPr>
                  <m:ctrlPr>
                    <w:rPr>
                      <w:rFonts w:ascii="Cambria Math" w:hAnsi="Cambria Math"/>
                      <w:i/>
                      <w:szCs w:val="21"/>
                    </w:rPr>
                  </m:ctrlPr>
                </m:sSubPr>
                <m:e>
                  <m:r>
                    <w:rPr>
                      <w:rFonts w:ascii="Cambria Math" w:hAnsi="Cambria Math"/>
                      <w:szCs w:val="21"/>
                    </w:rPr>
                    <m:t>X</m:t>
                  </m:r>
                </m:e>
                <m:sub>
                  <m:r>
                    <w:rPr>
                      <w:rFonts w:ascii="Cambria Math" w:hAnsi="Cambria Math"/>
                      <w:szCs w:val="21"/>
                    </w:rPr>
                    <m:t>s</m:t>
                  </m:r>
                </m:sub>
              </m:sSub>
            </m:oMath>
            <w:r>
              <w:rPr>
                <w:rFonts w:ascii="Times New Roman" w:hAnsi="Times New Roman"/>
                <w:szCs w:val="21"/>
              </w:rPr>
              <w:t>进行经过归一化、池化、卷积、沿通道维度分裂、维度转换一系列矩阵操作后生成两个交叉特征向量</w:t>
            </w:r>
            <m:oMath>
              <m:sSub>
                <m:sSubPr>
                  <m:ctrlPr>
                    <w:rPr>
                      <w:rFonts w:ascii="Cambria Math" w:hAnsi="Cambria Math"/>
                      <w:i/>
                      <w:szCs w:val="21"/>
                    </w:rPr>
                  </m:ctrlPr>
                </m:sSubPr>
                <m:e>
                  <m:r>
                    <w:rPr>
                      <w:rFonts w:ascii="Cambria Math" w:hAnsi="Cambria Math"/>
                      <w:szCs w:val="21"/>
                    </w:rPr>
                    <m:t>K</m:t>
                  </m:r>
                </m:e>
                <m:sub>
                  <m:r>
                    <w:rPr>
                      <w:rFonts w:ascii="Cambria Math" w:hAnsi="Cambria Math"/>
                      <w:szCs w:val="21"/>
                    </w:rPr>
                    <m:t>s</m:t>
                  </m:r>
                </m:sub>
              </m:sSub>
              <m:r>
                <w:rPr>
                  <w:rStyle w:val="af4"/>
                  <w:rFonts w:ascii="Cambria Math" w:hAnsi="Cambria Math"/>
                  <w:color w:val="000000" w:themeColor="text1"/>
                  <w:szCs w:val="21"/>
                </w:rPr>
                <m:t>∈</m:t>
              </m:r>
              <m:sSup>
                <m:sSupPr>
                  <m:ctrlPr>
                    <w:rPr>
                      <w:rStyle w:val="af4"/>
                      <w:rFonts w:ascii="Cambria Math" w:hAnsi="Cambria Math"/>
                      <w:i/>
                      <w:color w:val="000000" w:themeColor="text1"/>
                      <w:szCs w:val="21"/>
                    </w:rPr>
                  </m:ctrlPr>
                </m:sSupPr>
                <m:e>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r>
                    <w:rPr>
                      <w:rStyle w:val="af4"/>
                      <w:rFonts w:ascii="Cambria Math" w:hAnsi="Cambria Math"/>
                      <w:color w:val="000000" w:themeColor="text1"/>
                      <w:szCs w:val="21"/>
                    </w:rPr>
                    <m:t>144)</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5</m:t>
                      </m:r>
                    </m:sub>
                  </m:sSub>
                </m:sup>
              </m:sSup>
              <m:r>
                <w:rPr>
                  <w:rFonts w:ascii="Cambria Math" w:hAnsi="Cambria Math"/>
                  <w:szCs w:val="21"/>
                </w:rPr>
                <m:t>,</m:t>
              </m:r>
              <m:sSub>
                <m:sSubPr>
                  <m:ctrlPr>
                    <w:rPr>
                      <w:rFonts w:ascii="Cambria Math" w:hAnsi="Cambria Math"/>
                      <w:i/>
                      <w:szCs w:val="21"/>
                    </w:rPr>
                  </m:ctrlPr>
                </m:sSubPr>
                <m:e>
                  <m:r>
                    <w:rPr>
                      <w:rFonts w:ascii="Cambria Math" w:hAnsi="Cambria Math"/>
                      <w:szCs w:val="21"/>
                    </w:rPr>
                    <m:t>V</m:t>
                  </m:r>
                </m:e>
                <m:sub>
                  <m:r>
                    <w:rPr>
                      <w:rFonts w:ascii="Cambria Math" w:hAnsi="Cambria Math"/>
                      <w:szCs w:val="21"/>
                    </w:rPr>
                    <m:t>s</m:t>
                  </m:r>
                </m:sub>
              </m:sSub>
              <m:r>
                <w:rPr>
                  <w:rStyle w:val="af4"/>
                  <w:rFonts w:ascii="Cambria Math" w:hAnsi="Cambria Math"/>
                  <w:color w:val="000000" w:themeColor="text1"/>
                  <w:szCs w:val="21"/>
                </w:rPr>
                <m:t>∈</m:t>
              </m:r>
              <m:sSup>
                <m:sSupPr>
                  <m:ctrlPr>
                    <w:rPr>
                      <w:rStyle w:val="af4"/>
                      <w:rFonts w:ascii="Cambria Math" w:hAnsi="Cambria Math"/>
                      <w:i/>
                      <w:color w:val="000000" w:themeColor="text1"/>
                      <w:szCs w:val="21"/>
                    </w:rPr>
                  </m:ctrlPr>
                </m:sSupPr>
                <m:e>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5</m:t>
                      </m:r>
                    </m:sub>
                  </m:sSub>
                  <m:r>
                    <w:rPr>
                      <w:rStyle w:val="af4"/>
                      <w:rFonts w:ascii="Cambria Math" w:hAnsi="Cambria Math"/>
                      <w:color w:val="000000" w:themeColor="text1"/>
                      <w:szCs w:val="21"/>
                    </w:rPr>
                    <m:t>)</m:t>
                  </m:r>
                  <m:r>
                    <w:rPr>
                      <w:rStyle w:val="af4"/>
                      <w:rFonts w:ascii="Cambria Math" w:hAnsi="Cambria Math"/>
                      <w:color w:val="000000" w:themeColor="text1"/>
                      <w:szCs w:val="21"/>
                    </w:rPr>
                    <m:t>×</m:t>
                  </m:r>
                  <m:r>
                    <w:rPr>
                      <w:rStyle w:val="af4"/>
                      <w:rFonts w:ascii="Cambria Math" w:hAnsi="Cambria Math"/>
                      <w:color w:val="000000" w:themeColor="text1"/>
                      <w:szCs w:val="21"/>
                    </w:rPr>
                    <m:t>144</m:t>
                  </m:r>
                </m:sup>
              </m:sSup>
            </m:oMath>
            <w:r>
              <w:rPr>
                <w:rFonts w:ascii="Times New Roman" w:hAnsi="Times New Roman"/>
                <w:szCs w:val="21"/>
              </w:rPr>
              <w:t>，公式如下：</w:t>
            </w:r>
          </w:p>
          <w:tbl>
            <w:tblPr>
              <w:tblStyle w:val="aa"/>
              <w:tblW w:w="499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47"/>
              <w:gridCol w:w="7631"/>
              <w:gridCol w:w="947"/>
            </w:tblGrid>
            <w:tr w:rsidR="008B175E" w:rsidTr="00B339D1">
              <w:trPr>
                <w:jc w:val="right"/>
              </w:trPr>
              <w:tc>
                <w:tcPr>
                  <w:tcW w:w="824" w:type="dxa"/>
                  <w:vAlign w:val="center"/>
                </w:tcPr>
                <w:p w:rsidR="008B175E" w:rsidRDefault="008B175E">
                  <w:pPr>
                    <w:rPr>
                      <w:rFonts w:ascii="Times New Roman" w:hAnsi="Times New Roman" w:hint="default"/>
                      <w:szCs w:val="21"/>
                    </w:rPr>
                  </w:pPr>
                </w:p>
              </w:tc>
              <w:tc>
                <w:tcPr>
                  <w:tcW w:w="6638" w:type="dxa"/>
                  <w:vAlign w:val="center"/>
                </w:tcPr>
                <w:p w:rsidR="008B175E" w:rsidRDefault="00E96274">
                  <w:pPr>
                    <w:spacing w:line="360" w:lineRule="auto"/>
                    <w:rPr>
                      <w:rFonts w:ascii="Times New Roman" w:hAnsi="Times New Roman" w:hint="default"/>
                      <w:szCs w:val="21"/>
                    </w:rPr>
                  </w:pPr>
                  <m:oMathPara>
                    <m:oMath>
                      <m:sSub>
                        <m:sSubPr>
                          <m:ctrlPr>
                            <w:rPr>
                              <w:rFonts w:ascii="Cambria Math" w:hAnsi="Cambria Math"/>
                              <w:i/>
                              <w:szCs w:val="21"/>
                            </w:rPr>
                          </m:ctrlPr>
                        </m:sSubPr>
                        <m:e>
                          <m:r>
                            <w:rPr>
                              <w:rFonts w:ascii="Cambria Math" w:hAnsi="Cambria Math"/>
                              <w:szCs w:val="21"/>
                            </w:rPr>
                            <m:t>K</m:t>
                          </m:r>
                        </m:e>
                        <m:sub>
                          <m:r>
                            <w:rPr>
                              <w:rFonts w:ascii="Cambria Math" w:hAnsi="Cambria Math"/>
                              <w:szCs w:val="21"/>
                            </w:rPr>
                            <m:t>s</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V</m:t>
                          </m:r>
                        </m:e>
                        <m:sub>
                          <m:r>
                            <w:rPr>
                              <w:rFonts w:ascii="Cambria Math" w:hAnsi="Cambria Math"/>
                              <w:szCs w:val="21"/>
                            </w:rPr>
                            <m:t>s</m:t>
                          </m:r>
                        </m:sub>
                      </m:sSub>
                      <m:r>
                        <w:rPr>
                          <w:rFonts w:ascii="Cambria Math" w:hAnsi="Cambria Math"/>
                          <w:szCs w:val="21"/>
                        </w:rPr>
                        <m:t>=σ(</m:t>
                      </m:r>
                      <m:sSub>
                        <m:sSubPr>
                          <m:ctrlPr>
                            <w:rPr>
                              <w:rFonts w:ascii="Cambria Math" w:hAnsi="Cambria Math"/>
                              <w:i/>
                              <w:szCs w:val="21"/>
                            </w:rPr>
                          </m:ctrlPr>
                        </m:sSubPr>
                        <m:e>
                          <m:r>
                            <w:rPr>
                              <w:rFonts w:ascii="Cambria Math" w:hAnsi="Cambria Math"/>
                              <w:szCs w:val="21"/>
                            </w:rPr>
                            <m:t>θ(</m:t>
                          </m:r>
                          <m:sSub>
                            <m:sSubPr>
                              <m:ctrlPr>
                                <w:rPr>
                                  <w:rFonts w:ascii="Cambria Math" w:hAnsi="Cambria Math"/>
                                  <w:i/>
                                  <w:iCs/>
                                  <w:szCs w:val="21"/>
                                </w:rPr>
                              </m:ctrlPr>
                            </m:sSubPr>
                            <m:e>
                              <m:r>
                                <w:rPr>
                                  <w:rFonts w:ascii="Cambria Math" w:hAnsi="Cambria Math"/>
                                  <w:szCs w:val="21"/>
                                </w:rPr>
                                <m:t>W</m:t>
                              </m:r>
                            </m:e>
                            <m:sub>
                              <m:r>
                                <w:rPr>
                                  <w:rFonts w:ascii="Cambria Math" w:hAnsi="Cambria Math"/>
                                  <w:szCs w:val="21"/>
                                </w:rPr>
                                <m:t>1</m:t>
                              </m:r>
                              <m:r>
                                <w:rPr>
                                  <w:rFonts w:ascii="Cambria Math" w:hAnsi="Cambria Math"/>
                                  <w:szCs w:val="21"/>
                                </w:rPr>
                                <m:t>×</m:t>
                              </m:r>
                              <m:r>
                                <w:rPr>
                                  <w:rFonts w:ascii="Cambria Math" w:hAnsi="Cambria Math"/>
                                  <w:szCs w:val="21"/>
                                </w:rPr>
                                <m:t>1</m:t>
                              </m:r>
                            </m:sub>
                          </m:sSub>
                          <m:r>
                            <w:rPr>
                              <w:rFonts w:ascii="Cambria Math" w:hAnsi="Cambria Math"/>
                              <w:szCs w:val="21"/>
                            </w:rPr>
                            <m:t>∙</m:t>
                          </m:r>
                          <m:r>
                            <w:rPr>
                              <w:rFonts w:ascii="Cambria Math" w:hAnsi="Cambria Math"/>
                              <w:szCs w:val="21"/>
                            </w:rPr>
                            <m:t>Pooling(Norm(X</m:t>
                          </m:r>
                        </m:e>
                        <m:sub>
                          <m:r>
                            <w:rPr>
                              <w:rFonts w:ascii="Cambria Math" w:hAnsi="Cambria Math"/>
                              <w:szCs w:val="21"/>
                            </w:rPr>
                            <m:t>s</m:t>
                          </m:r>
                        </m:sub>
                      </m:sSub>
                      <m:r>
                        <w:rPr>
                          <w:rFonts w:ascii="Cambria Math" w:hAnsi="Cambria Math"/>
                          <w:szCs w:val="21"/>
                        </w:rPr>
                        <m:t>))))</m:t>
                      </m:r>
                    </m:oMath>
                  </m:oMathPara>
                </w:p>
              </w:tc>
              <w:tc>
                <w:tcPr>
                  <w:tcW w:w="824" w:type="dxa"/>
                  <w:vAlign w:val="center"/>
                </w:tcPr>
                <w:p w:rsidR="008B175E" w:rsidRDefault="002E66F2">
                  <w:pPr>
                    <w:pStyle w:val="af5"/>
                    <w:rPr>
                      <w:rFonts w:cs="Times New Roman"/>
                      <w:sz w:val="21"/>
                      <w:szCs w:val="21"/>
                    </w:rPr>
                  </w:pPr>
                  <w:r>
                    <w:rPr>
                      <w:rFonts w:cs="Times New Roman"/>
                      <w:sz w:val="21"/>
                      <w:szCs w:val="21"/>
                    </w:rPr>
                    <w:t>(</w:t>
                  </w:r>
                  <w:r>
                    <w:rPr>
                      <w:rFonts w:cs="Times New Roman" w:hint="eastAsia"/>
                      <w:sz w:val="21"/>
                      <w:szCs w:val="21"/>
                    </w:rPr>
                    <w:t>6</w:t>
                  </w:r>
                  <w:r>
                    <w:rPr>
                      <w:rFonts w:cs="Times New Roman"/>
                      <w:sz w:val="21"/>
                      <w:szCs w:val="21"/>
                    </w:rPr>
                    <w:t>)</w:t>
                  </w:r>
                </w:p>
              </w:tc>
            </w:tr>
          </w:tbl>
          <w:p w:rsidR="008B175E" w:rsidRDefault="002E66F2">
            <w:pPr>
              <w:spacing w:line="360" w:lineRule="auto"/>
              <w:rPr>
                <w:rFonts w:ascii="Times New Roman" w:hAnsi="Times New Roman" w:hint="default"/>
                <w:szCs w:val="21"/>
              </w:rPr>
            </w:pPr>
            <m:oMath>
              <m:r>
                <m:rPr>
                  <m:sty m:val="p"/>
                </m:rPr>
                <w:rPr>
                  <w:rFonts w:ascii="Cambria Math" w:hAnsi="Cambria Math"/>
                  <w:szCs w:val="21"/>
                </w:rPr>
                <m:t>其中，</m:t>
              </m:r>
              <m:r>
                <w:rPr>
                  <w:rFonts w:ascii="Cambria Math" w:hAnsi="Cambria Math"/>
                  <w:szCs w:val="21"/>
                </w:rPr>
                <m:t>σ</m:t>
              </m:r>
              <m:d>
                <m:dPr>
                  <m:ctrlPr>
                    <w:rPr>
                      <w:rFonts w:ascii="Cambria Math" w:hAnsi="Cambria Math"/>
                      <w:i/>
                      <w:szCs w:val="21"/>
                    </w:rPr>
                  </m:ctrlPr>
                </m:dPr>
                <m:e>
                  <m:r>
                    <w:rPr>
                      <w:rFonts w:ascii="Cambria Math" w:hAnsi="Cambria Math"/>
                      <w:szCs w:val="21"/>
                    </w:rPr>
                    <m:t>⋅</m:t>
                  </m:r>
                </m:e>
              </m:d>
              <m:r>
                <m:rPr>
                  <m:sty m:val="p"/>
                </m:rPr>
                <w:rPr>
                  <w:rFonts w:ascii="Cambria Math" w:hAnsi="Cambria Math"/>
                  <w:szCs w:val="21"/>
                </w:rPr>
                <m:t>代表维度转换</m:t>
              </m:r>
              <m:r>
                <w:rPr>
                  <w:rFonts w:ascii="Cambria Math" w:hAnsi="Cambria Math"/>
                  <w:szCs w:val="21"/>
                </w:rPr>
                <m:t>,θ</m:t>
              </m:r>
              <m:d>
                <m:dPr>
                  <m:ctrlPr>
                    <w:rPr>
                      <w:rFonts w:ascii="Cambria Math" w:hAnsi="Cambria Math"/>
                      <w:i/>
                      <w:szCs w:val="21"/>
                    </w:rPr>
                  </m:ctrlPr>
                </m:dPr>
                <m:e>
                  <m:r>
                    <w:rPr>
                      <w:rFonts w:ascii="Cambria Math" w:hAnsi="Cambria Math"/>
                      <w:szCs w:val="21"/>
                    </w:rPr>
                    <m:t>∙</m:t>
                  </m:r>
                </m:e>
              </m:d>
            </m:oMath>
            <w:r>
              <w:rPr>
                <w:rFonts w:ascii="Times New Roman" w:hAnsi="Times New Roman"/>
                <w:szCs w:val="21"/>
              </w:rPr>
              <w:t>分别代表矩阵分裂，</w:t>
            </w:r>
            <m:oMath>
              <m:sSub>
                <m:sSubPr>
                  <m:ctrlPr>
                    <w:rPr>
                      <w:rFonts w:ascii="Cambria Math" w:hAnsi="Cambria Math"/>
                      <w:i/>
                      <w:iCs/>
                      <w:szCs w:val="21"/>
                    </w:rPr>
                  </m:ctrlPr>
                </m:sSubPr>
                <m:e>
                  <m:r>
                    <w:rPr>
                      <w:rFonts w:ascii="Cambria Math" w:hAnsi="Cambria Math"/>
                      <w:szCs w:val="21"/>
                    </w:rPr>
                    <m:t>W</m:t>
                  </m:r>
                </m:e>
                <m:sub>
                  <m:r>
                    <w:rPr>
                      <w:rFonts w:ascii="Cambria Math" w:hAnsi="Cambria Math"/>
                      <w:szCs w:val="21"/>
                    </w:rPr>
                    <m:t>1</m:t>
                  </m:r>
                  <m:r>
                    <w:rPr>
                      <w:rFonts w:ascii="Cambria Math" w:hAnsi="Cambria Math"/>
                      <w:szCs w:val="21"/>
                    </w:rPr>
                    <m:t>×</m:t>
                  </m:r>
                  <m:r>
                    <w:rPr>
                      <w:rFonts w:ascii="Cambria Math" w:hAnsi="Cambria Math"/>
                      <w:szCs w:val="21"/>
                    </w:rPr>
                    <m:t>1</m:t>
                  </m:r>
                </m:sub>
              </m:sSub>
              <m:r>
                <m:rPr>
                  <m:sty m:val="p"/>
                </m:rPr>
                <w:rPr>
                  <w:rFonts w:ascii="Cambria Math" w:hAnsi="Cambria Math"/>
                  <w:szCs w:val="21"/>
                </w:rPr>
                <m:t>代表</m:t>
              </m:r>
              <m:r>
                <m:rPr>
                  <m:sty m:val="p"/>
                </m:rPr>
                <w:rPr>
                  <w:rFonts w:ascii="Cambria Math" w:hAnsi="Cambria Math"/>
                  <w:szCs w:val="21"/>
                </w:rPr>
                <m:t>1</m:t>
              </m:r>
              <m:r>
                <m:rPr>
                  <m:sty m:val="p"/>
                </m:rPr>
                <w:rPr>
                  <w:rFonts w:ascii="Cambria Math" w:hAnsi="Cambria Math"/>
                  <w:szCs w:val="21"/>
                </w:rPr>
                <m:t>×</m:t>
              </m:r>
              <m:r>
                <m:rPr>
                  <m:sty m:val="p"/>
                </m:rPr>
                <w:rPr>
                  <w:rFonts w:ascii="Cambria Math" w:hAnsi="Cambria Math"/>
                  <w:szCs w:val="21"/>
                </w:rPr>
                <m:t>1</m:t>
              </m:r>
              <m:r>
                <m:rPr>
                  <m:sty m:val="p"/>
                </m:rPr>
                <w:rPr>
                  <w:rFonts w:ascii="Cambria Math" w:hAnsi="Cambria Math"/>
                  <w:szCs w:val="21"/>
                </w:rPr>
                <m:t>卷积</m:t>
              </m:r>
            </m:oMath>
            <w:r>
              <w:rPr>
                <w:rFonts w:ascii="Times New Roman" w:hAnsi="Times New Roman"/>
                <w:szCs w:val="21"/>
              </w:rPr>
              <w:t>，</w:t>
            </w:r>
            <m:oMath>
              <m:r>
                <w:rPr>
                  <w:rFonts w:ascii="Cambria Math" w:hAnsi="Cambria Math"/>
                  <w:szCs w:val="21"/>
                </w:rPr>
                <m:t>Pooling()</m:t>
              </m:r>
            </m:oMath>
            <w:r>
              <w:rPr>
                <w:rFonts w:ascii="Times New Roman" w:hAnsi="Times New Roman"/>
                <w:szCs w:val="21"/>
              </w:rPr>
              <w:t>代表池化操作，</w:t>
            </w:r>
            <m:oMath>
              <m:r>
                <w:rPr>
                  <w:rFonts w:ascii="Cambria Math" w:hAnsi="Cambria Math"/>
                  <w:szCs w:val="21"/>
                </w:rPr>
                <m:t>Norm()</m:t>
              </m:r>
            </m:oMath>
            <w:r>
              <w:rPr>
                <w:rFonts w:ascii="Times New Roman" w:hAnsi="Times New Roman"/>
                <w:szCs w:val="21"/>
              </w:rPr>
              <w:t>代表归一化操作。</w:t>
            </w:r>
          </w:p>
          <w:p w:rsidR="008B175E" w:rsidRDefault="002E66F2">
            <w:pPr>
              <w:spacing w:line="360" w:lineRule="auto"/>
              <w:ind w:firstLineChars="200" w:firstLine="480"/>
              <w:rPr>
                <w:rFonts w:ascii="Times New Roman" w:hAnsi="Times New Roman" w:hint="default"/>
                <w:szCs w:val="21"/>
              </w:rPr>
            </w:pPr>
            <w:r>
              <w:rPr>
                <w:rFonts w:ascii="Times New Roman" w:hAnsi="Times New Roman"/>
                <w:szCs w:val="21"/>
              </w:rPr>
              <w:t>最后来自空间域的交叉特征</w:t>
            </w:r>
            <m:oMath>
              <m:sSub>
                <m:sSubPr>
                  <m:ctrlPr>
                    <w:rPr>
                      <w:rFonts w:ascii="Cambria Math" w:hAnsi="Cambria Math"/>
                      <w:i/>
                      <w:szCs w:val="21"/>
                    </w:rPr>
                  </m:ctrlPr>
                </m:sSubPr>
                <m:e>
                  <m:r>
                    <w:rPr>
                      <w:rFonts w:ascii="Cambria Math" w:hAnsi="Cambria Math"/>
                      <w:szCs w:val="21"/>
                    </w:rPr>
                    <m:t>K</m:t>
                  </m:r>
                </m:e>
                <m:sub>
                  <m:r>
                    <w:rPr>
                      <w:rFonts w:ascii="Cambria Math" w:hAnsi="Cambria Math"/>
                      <w:szCs w:val="21"/>
                    </w:rPr>
                    <m:t>s</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V</m:t>
                  </m:r>
                </m:e>
                <m:sub>
                  <m:r>
                    <w:rPr>
                      <w:rFonts w:ascii="Cambria Math" w:hAnsi="Cambria Math"/>
                      <w:szCs w:val="21"/>
                    </w:rPr>
                    <m:t>s</m:t>
                  </m:r>
                </m:sub>
              </m:sSub>
            </m:oMath>
            <w:r>
              <w:rPr>
                <w:rFonts w:ascii="Times New Roman" w:hAnsi="Times New Roman"/>
                <w:szCs w:val="21"/>
              </w:rPr>
              <w:t>与频率域特征</w:t>
            </w:r>
            <m:oMath>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X</m:t>
                  </m:r>
                </m:e>
                <m:sub>
                  <m:r>
                    <w:rPr>
                      <w:rStyle w:val="af4"/>
                      <w:rFonts w:ascii="Cambria Math" w:hAnsi="Cambria Math"/>
                      <w:color w:val="000000" w:themeColor="text1"/>
                      <w:szCs w:val="21"/>
                    </w:rPr>
                    <m:t>A</m:t>
                  </m:r>
                </m:sub>
              </m:sSub>
            </m:oMath>
            <w:r>
              <w:rPr>
                <w:rFonts w:ascii="Times New Roman" w:hAnsi="Times New Roman"/>
                <w:szCs w:val="21"/>
              </w:rPr>
              <w:t>进行交叉注意力操作生成特征</w:t>
            </w:r>
            <m:oMath>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X</m:t>
                  </m:r>
                </m:e>
                <m:sub>
                  <m:r>
                    <w:rPr>
                      <w:rStyle w:val="af4"/>
                      <w:rFonts w:ascii="Cambria Math" w:hAnsi="Cambria Math"/>
                      <w:color w:val="000000" w:themeColor="text1"/>
                      <w:szCs w:val="21"/>
                    </w:rPr>
                    <m:t>F</m:t>
                  </m:r>
                </m:sub>
              </m:sSub>
              <m:r>
                <w:rPr>
                  <w:rStyle w:val="af4"/>
                  <w:rFonts w:ascii="Cambria Math" w:hAnsi="Cambria Math"/>
                  <w:color w:val="000000" w:themeColor="text1"/>
                  <w:szCs w:val="21"/>
                </w:rPr>
                <m:t>∈</m:t>
              </m:r>
              <m:sSup>
                <m:sSupPr>
                  <m:ctrlPr>
                    <w:rPr>
                      <w:rStyle w:val="af4"/>
                      <w:rFonts w:ascii="Cambria Math" w:hAnsi="Cambria Math"/>
                      <w:i/>
                      <w:color w:val="000000" w:themeColor="text1"/>
                      <w:szCs w:val="21"/>
                    </w:rPr>
                  </m:ctrlPr>
                </m:sSupPr>
                <m:e>
                  <m:r>
                    <w:rPr>
                      <w:rStyle w:val="af4"/>
                      <w:rFonts w:ascii="Cambria Math" w:hAnsi="Cambria Math"/>
                      <w:color w:val="000000" w:themeColor="text1"/>
                      <w:szCs w:val="21"/>
                    </w:rPr>
                    <m:t>R</m:t>
                  </m:r>
                </m:e>
                <m:sup>
                  <m:r>
                    <w:rPr>
                      <w:rStyle w:val="af4"/>
                      <w:rFonts w:ascii="Cambria Math" w:hAnsi="Cambria Math"/>
                      <w:color w:val="000000" w:themeColor="text1"/>
                      <w:szCs w:val="21"/>
                    </w:rPr>
                    <m:t>1</m:t>
                  </m:r>
                  <m:r>
                    <w:rPr>
                      <w:rStyle w:val="af4"/>
                      <w:rFonts w:ascii="Cambria Math" w:hAnsi="Cambria Math"/>
                      <w:color w:val="000000" w:themeColor="text1"/>
                      <w:szCs w:val="21"/>
                    </w:rPr>
                    <m:t>×</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B</m:t>
                      </m:r>
                      <m:r>
                        <w:rPr>
                          <w:rStyle w:val="af4"/>
                          <w:rFonts w:ascii="Cambria Math" w:hAnsi="Cambria Math"/>
                          <w:color w:val="000000" w:themeColor="text1"/>
                          <w:szCs w:val="21"/>
                        </w:rPr>
                        <m:t>*</m:t>
                      </m:r>
                      <m:r>
                        <w:rPr>
                          <w:rStyle w:val="af4"/>
                          <w:rFonts w:ascii="Cambria Math" w:hAnsi="Cambria Math"/>
                          <w:color w:val="000000" w:themeColor="text1"/>
                          <w:szCs w:val="21"/>
                        </w:rPr>
                        <m:t>C</m:t>
                      </m:r>
                    </m:e>
                    <m:sub>
                      <m:r>
                        <w:rPr>
                          <w:rStyle w:val="af4"/>
                          <w:rFonts w:ascii="Cambria Math" w:hAnsi="Cambria Math"/>
                          <w:color w:val="000000" w:themeColor="text1"/>
                          <w:szCs w:val="21"/>
                        </w:rPr>
                        <m:t>5</m:t>
                      </m:r>
                    </m:sub>
                  </m:sSub>
                  <m:r>
                    <w:rPr>
                      <w:rStyle w:val="af4"/>
                      <w:rFonts w:ascii="Cambria Math" w:hAnsi="Cambria Math"/>
                      <w:color w:val="000000" w:themeColor="text1"/>
                      <w:szCs w:val="21"/>
                    </w:rPr>
                    <m:t>)</m:t>
                  </m:r>
                  <m:r>
                    <w:rPr>
                      <w:rStyle w:val="af4"/>
                      <w:rFonts w:ascii="Cambria Math" w:hAnsi="Cambria Math"/>
                      <w:color w:val="000000" w:themeColor="text1"/>
                      <w:szCs w:val="21"/>
                    </w:rPr>
                    <m:t>×</m:t>
                  </m:r>
                  <m:r>
                    <w:rPr>
                      <w:rStyle w:val="af4"/>
                      <w:rFonts w:ascii="Cambria Math" w:hAnsi="Cambria Math"/>
                      <w:color w:val="000000" w:themeColor="text1"/>
                      <w:szCs w:val="21"/>
                    </w:rPr>
                    <m:t>H/16</m:t>
                  </m:r>
                  <m:r>
                    <w:rPr>
                      <w:rStyle w:val="af4"/>
                      <w:rFonts w:ascii="Cambria Math" w:hAnsi="Cambria Math"/>
                      <w:color w:val="000000" w:themeColor="text1"/>
                      <w:szCs w:val="21"/>
                    </w:rPr>
                    <m:t>×</m:t>
                  </m:r>
                  <m:r>
                    <w:rPr>
                      <w:rStyle w:val="af4"/>
                      <w:rFonts w:ascii="Cambria Math" w:hAnsi="Cambria Math"/>
                      <w:color w:val="000000" w:themeColor="text1"/>
                      <w:szCs w:val="21"/>
                    </w:rPr>
                    <m:t>W/16</m:t>
                  </m:r>
                </m:sup>
              </m:sSup>
            </m:oMath>
            <w:r>
              <w:rPr>
                <w:rFonts w:ascii="Times New Roman" w:hAnsi="Times New Roman"/>
                <w:szCs w:val="21"/>
              </w:rPr>
              <w:t>,</w:t>
            </w:r>
            <w:r>
              <w:rPr>
                <w:rFonts w:ascii="Times New Roman" w:hAnsi="Times New Roman"/>
                <w:szCs w:val="21"/>
              </w:rPr>
              <w:t>再对</w:t>
            </w:r>
            <m:oMath>
              <m:sSub>
                <m:sSubPr>
                  <m:ctrlPr>
                    <w:rPr>
                      <w:rFonts w:ascii="Cambria Math" w:hAnsi="Cambria Math"/>
                      <w:szCs w:val="21"/>
                    </w:rPr>
                  </m:ctrlPr>
                </m:sSubPr>
                <m:e>
                  <m:r>
                    <w:rPr>
                      <w:rFonts w:ascii="Cambria Math" w:hAnsi="Cambria Math"/>
                      <w:szCs w:val="21"/>
                    </w:rPr>
                    <m:t>X</m:t>
                  </m:r>
                </m:e>
                <m:sub>
                  <m:r>
                    <w:rPr>
                      <w:rFonts w:ascii="Cambria Math" w:hAnsi="Cambria Math"/>
                      <w:szCs w:val="21"/>
                    </w:rPr>
                    <m:t>F</m:t>
                  </m:r>
                </m:sub>
              </m:sSub>
            </m:oMath>
            <w:r>
              <w:rPr>
                <w:rFonts w:ascii="Times New Roman" w:hAnsi="Times New Roman"/>
                <w:szCs w:val="21"/>
              </w:rPr>
              <w:t>进行维度反变换得到输出</w:t>
            </w:r>
            <m:oMath>
              <m:sSub>
                <m:sSubPr>
                  <m:ctrlPr>
                    <w:rPr>
                      <w:rFonts w:ascii="Cambria Math" w:hAnsi="Cambria Math"/>
                      <w:szCs w:val="21"/>
                    </w:rPr>
                  </m:ctrlPr>
                </m:sSubPr>
                <m:e>
                  <m:acc>
                    <m:accPr>
                      <m:ctrlPr>
                        <w:rPr>
                          <w:rFonts w:ascii="Cambria Math" w:hAnsi="Cambria Math"/>
                          <w:szCs w:val="21"/>
                        </w:rPr>
                      </m:ctrlPr>
                    </m:accPr>
                    <m:e>
                      <m:r>
                        <w:rPr>
                          <w:rFonts w:ascii="Cambria Math" w:hAnsi="Cambria Math"/>
                          <w:szCs w:val="21"/>
                        </w:rPr>
                        <m:t>X</m:t>
                      </m:r>
                    </m:e>
                  </m:acc>
                </m:e>
                <m:sub>
                  <m:r>
                    <w:rPr>
                      <w:rFonts w:ascii="Cambria Math" w:hAnsi="Cambria Math"/>
                      <w:szCs w:val="21"/>
                    </w:rPr>
                    <m:t>F</m:t>
                  </m:r>
                </m:sub>
              </m:sSub>
              <m:r>
                <w:rPr>
                  <w:rStyle w:val="af4"/>
                  <w:rFonts w:ascii="Cambria Math" w:hAnsi="Cambria Math"/>
                  <w:color w:val="000000" w:themeColor="text1"/>
                  <w:szCs w:val="21"/>
                </w:rPr>
                <m:t>∈</m:t>
              </m:r>
              <m:sSup>
                <m:sSupPr>
                  <m:ctrlPr>
                    <w:rPr>
                      <w:rStyle w:val="af4"/>
                      <w:rFonts w:ascii="Cambria Math" w:hAnsi="Cambria Math"/>
                      <w:i/>
                      <w:color w:val="000000" w:themeColor="text1"/>
                      <w:szCs w:val="21"/>
                    </w:rPr>
                  </m:ctrlPr>
                </m:sSupPr>
                <m:e>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5</m:t>
                      </m:r>
                    </m:sub>
                  </m:sSub>
                  <m:r>
                    <w:rPr>
                      <w:rStyle w:val="af4"/>
                      <w:rFonts w:ascii="Cambria Math" w:hAnsi="Cambria Math"/>
                      <w:color w:val="000000" w:themeColor="text1"/>
                      <w:szCs w:val="21"/>
                    </w:rPr>
                    <m:t>×</m:t>
                  </m:r>
                  <m:r>
                    <w:rPr>
                      <w:rStyle w:val="af4"/>
                      <w:rFonts w:ascii="Cambria Math" w:hAnsi="Cambria Math"/>
                      <w:color w:val="000000" w:themeColor="text1"/>
                      <w:szCs w:val="21"/>
                    </w:rPr>
                    <m:t>H/16</m:t>
                  </m:r>
                  <m:r>
                    <w:rPr>
                      <w:rStyle w:val="af4"/>
                      <w:rFonts w:ascii="Cambria Math" w:hAnsi="Cambria Math"/>
                      <w:color w:val="000000" w:themeColor="text1"/>
                      <w:szCs w:val="21"/>
                    </w:rPr>
                    <m:t>×</m:t>
                  </m:r>
                  <m:r>
                    <w:rPr>
                      <w:rStyle w:val="af4"/>
                      <w:rFonts w:ascii="Cambria Math" w:hAnsi="Cambria Math"/>
                      <w:color w:val="000000" w:themeColor="text1"/>
                      <w:szCs w:val="21"/>
                    </w:rPr>
                    <m:t>W/16</m:t>
                  </m:r>
                </m:sup>
              </m:sSup>
            </m:oMath>
            <w:r>
              <w:rPr>
                <w:rFonts w:ascii="Times New Roman" w:hAnsi="Times New Roman"/>
                <w:szCs w:val="21"/>
              </w:rPr>
              <w:t>，公式如下所示</w:t>
            </w:r>
            <w:r>
              <w:rPr>
                <w:rFonts w:ascii="Times New Roman" w:hAnsi="Times New Roman"/>
                <w:szCs w:val="21"/>
              </w:rPr>
              <w:t>:</w:t>
            </w:r>
          </w:p>
          <w:tbl>
            <w:tblPr>
              <w:tblStyle w:val="aa"/>
              <w:tblW w:w="499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48"/>
              <w:gridCol w:w="7630"/>
              <w:gridCol w:w="947"/>
            </w:tblGrid>
            <w:tr w:rsidR="008B175E" w:rsidTr="00B339D1">
              <w:trPr>
                <w:jc w:val="right"/>
              </w:trPr>
              <w:tc>
                <w:tcPr>
                  <w:tcW w:w="908" w:type="dxa"/>
                  <w:vAlign w:val="center"/>
                </w:tcPr>
                <w:p w:rsidR="008B175E" w:rsidRDefault="008B175E">
                  <w:pPr>
                    <w:rPr>
                      <w:rFonts w:ascii="Times New Roman" w:hAnsi="Times New Roman" w:hint="default"/>
                      <w:szCs w:val="21"/>
                    </w:rPr>
                  </w:pPr>
                </w:p>
              </w:tc>
              <w:tc>
                <w:tcPr>
                  <w:tcW w:w="7309" w:type="dxa"/>
                  <w:vAlign w:val="center"/>
                </w:tcPr>
                <w:p w:rsidR="008B175E" w:rsidRDefault="00E96274">
                  <w:pPr>
                    <w:rPr>
                      <w:rFonts w:ascii="Times New Roman" w:hAnsi="Times New Roman" w:hint="default"/>
                      <w:szCs w:val="21"/>
                    </w:rPr>
                  </w:pPr>
                  <m:oMathPara>
                    <m:oMath>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X</m:t>
                          </m:r>
                        </m:e>
                        <m:sub>
                          <m:r>
                            <w:rPr>
                              <w:rStyle w:val="af4"/>
                              <w:rFonts w:ascii="Cambria Math" w:hAnsi="Cambria Math"/>
                              <w:color w:val="000000" w:themeColor="text1"/>
                              <w:szCs w:val="21"/>
                            </w:rPr>
                            <m:t>F</m:t>
                          </m:r>
                        </m:sub>
                      </m:sSub>
                      <m:r>
                        <w:rPr>
                          <w:rFonts w:ascii="Cambria Math" w:hAnsi="Cambria Math"/>
                          <w:szCs w:val="21"/>
                        </w:rPr>
                        <m:t>=Softmax</m:t>
                      </m:r>
                      <m:d>
                        <m:dPr>
                          <m:ctrlPr>
                            <w:rPr>
                              <w:rFonts w:ascii="Cambria Math" w:hAnsi="Cambria Math"/>
                              <w:i/>
                              <w:szCs w:val="21"/>
                            </w:rPr>
                          </m:ctrlPr>
                        </m:dPr>
                        <m:e>
                          <m:f>
                            <m:fPr>
                              <m:ctrlPr>
                                <w:rPr>
                                  <w:rFonts w:ascii="Cambria Math" w:hAnsi="Cambria Math"/>
                                  <w:i/>
                                  <w:szCs w:val="21"/>
                                </w:rPr>
                              </m:ctrlPr>
                            </m:fPr>
                            <m:num>
                              <m:r>
                                <w:rPr>
                                  <w:rStyle w:val="af4"/>
                                  <w:rFonts w:ascii="Cambria Math" w:hAnsi="Cambria Math"/>
                                  <w:color w:val="000000" w:themeColor="text1"/>
                                  <w:szCs w:val="21"/>
                                </w:rPr>
                                <m:t xml:space="preserve"> </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X</m:t>
                                  </m:r>
                                </m:e>
                                <m:sub>
                                  <m:r>
                                    <w:rPr>
                                      <w:rStyle w:val="af4"/>
                                      <w:rFonts w:ascii="Cambria Math" w:hAnsi="Cambria Math"/>
                                      <w:color w:val="000000" w:themeColor="text1"/>
                                      <w:szCs w:val="21"/>
                                    </w:rPr>
                                    <m:t>A</m:t>
                                  </m:r>
                                </m:sub>
                              </m:sSub>
                              <m:r>
                                <w:rPr>
                                  <w:rFonts w:ascii="Cambria Math" w:hAnsi="Cambria Math"/>
                                  <w:szCs w:val="21"/>
                                </w:rPr>
                                <m:t>∙</m:t>
                              </m:r>
                              <m:sSubSup>
                                <m:sSubSupPr>
                                  <m:ctrlPr>
                                    <w:rPr>
                                      <w:rFonts w:ascii="Cambria Math" w:hAnsi="Cambria Math"/>
                                      <w:i/>
                                      <w:szCs w:val="21"/>
                                    </w:rPr>
                                  </m:ctrlPr>
                                </m:sSubSupPr>
                                <m:e>
                                  <m:r>
                                    <w:rPr>
                                      <w:rFonts w:ascii="Cambria Math" w:hAnsi="Cambria Math"/>
                                      <w:szCs w:val="21"/>
                                    </w:rPr>
                                    <m:t>K</m:t>
                                  </m:r>
                                </m:e>
                                <m:sub>
                                  <m:r>
                                    <w:rPr>
                                      <w:rFonts w:ascii="Cambria Math" w:hAnsi="Cambria Math"/>
                                      <w:szCs w:val="21"/>
                                    </w:rPr>
                                    <m:t>s</m:t>
                                  </m:r>
                                </m:sub>
                                <m:sup>
                                  <m:r>
                                    <w:rPr>
                                      <w:rFonts w:ascii="Cambria Math" w:hAnsi="Cambria Math"/>
                                      <w:szCs w:val="21"/>
                                    </w:rPr>
                                    <m:t>T</m:t>
                                  </m:r>
                                </m:sup>
                              </m:sSubSup>
                            </m:num>
                            <m:den>
                              <m:rad>
                                <m:radPr>
                                  <m:degHide m:val="1"/>
                                  <m:ctrlPr>
                                    <w:rPr>
                                      <w:rFonts w:ascii="Cambria Math" w:hAnsi="Cambria Math"/>
                                      <w:i/>
                                      <w:szCs w:val="21"/>
                                    </w:rPr>
                                  </m:ctrlPr>
                                </m:radPr>
                                <m:deg/>
                                <m:e>
                                  <m:sSub>
                                    <m:sSubPr>
                                      <m:ctrlPr>
                                        <w:rPr>
                                          <w:rFonts w:ascii="Cambria Math" w:hAnsi="Cambria Math"/>
                                          <w:i/>
                                          <w:szCs w:val="21"/>
                                        </w:rPr>
                                      </m:ctrlPr>
                                    </m:sSubPr>
                                    <m:e>
                                      <m:r>
                                        <w:rPr>
                                          <w:rFonts w:ascii="Cambria Math" w:hAnsi="Cambria Math"/>
                                          <w:szCs w:val="21"/>
                                        </w:rPr>
                                        <m:t>d</m:t>
                                      </m:r>
                                    </m:e>
                                    <m:sub>
                                      <m:r>
                                        <w:rPr>
                                          <w:rFonts w:ascii="Cambria Math" w:hAnsi="Cambria Math"/>
                                          <w:szCs w:val="21"/>
                                        </w:rPr>
                                        <m:t>f</m:t>
                                      </m:r>
                                    </m:sub>
                                  </m:sSub>
                                </m:e>
                              </m:rad>
                            </m:den>
                          </m:f>
                        </m:e>
                      </m:d>
                      <m:r>
                        <w:rPr>
                          <w:rFonts w:ascii="Cambria Math" w:hAnsi="Cambria Math"/>
                          <w:szCs w:val="21"/>
                        </w:rPr>
                        <m:t>∙</m:t>
                      </m:r>
                      <m:sSub>
                        <m:sSubPr>
                          <m:ctrlPr>
                            <w:rPr>
                              <w:rFonts w:ascii="Cambria Math" w:hAnsi="Cambria Math"/>
                              <w:i/>
                              <w:szCs w:val="21"/>
                            </w:rPr>
                          </m:ctrlPr>
                        </m:sSubPr>
                        <m:e>
                          <m:r>
                            <w:rPr>
                              <w:rFonts w:ascii="Cambria Math" w:hAnsi="Cambria Math"/>
                              <w:szCs w:val="21"/>
                            </w:rPr>
                            <m:t>V</m:t>
                          </m:r>
                        </m:e>
                        <m:sub>
                          <m:r>
                            <w:rPr>
                              <w:rFonts w:ascii="Cambria Math" w:hAnsi="Cambria Math"/>
                              <w:szCs w:val="21"/>
                            </w:rPr>
                            <m:t>s</m:t>
                          </m:r>
                        </m:sub>
                      </m:sSub>
                    </m:oMath>
                  </m:oMathPara>
                </w:p>
              </w:tc>
              <w:tc>
                <w:tcPr>
                  <w:tcW w:w="907" w:type="dxa"/>
                  <w:vAlign w:val="center"/>
                </w:tcPr>
                <w:p w:rsidR="008B175E" w:rsidRDefault="002E66F2">
                  <w:pPr>
                    <w:pStyle w:val="af5"/>
                    <w:rPr>
                      <w:rFonts w:cs="Times New Roman"/>
                      <w:sz w:val="21"/>
                      <w:szCs w:val="21"/>
                    </w:rPr>
                  </w:pPr>
                  <w:r>
                    <w:rPr>
                      <w:rFonts w:cs="Times New Roman"/>
                      <w:sz w:val="21"/>
                      <w:szCs w:val="21"/>
                    </w:rPr>
                    <w:t>(</w:t>
                  </w:r>
                  <w:r>
                    <w:rPr>
                      <w:rFonts w:cs="Times New Roman" w:hint="eastAsia"/>
                      <w:sz w:val="21"/>
                      <w:szCs w:val="21"/>
                    </w:rPr>
                    <w:t>7</w:t>
                  </w:r>
                  <w:r>
                    <w:rPr>
                      <w:rFonts w:cs="Times New Roman"/>
                      <w:sz w:val="21"/>
                      <w:szCs w:val="21"/>
                    </w:rPr>
                    <w:t>)</w:t>
                  </w:r>
                </w:p>
              </w:tc>
            </w:tr>
            <w:tr w:rsidR="008B175E" w:rsidTr="00B339D1">
              <w:trPr>
                <w:jc w:val="right"/>
              </w:trPr>
              <w:tc>
                <w:tcPr>
                  <w:tcW w:w="908" w:type="dxa"/>
                  <w:vAlign w:val="center"/>
                </w:tcPr>
                <w:p w:rsidR="008B175E" w:rsidRDefault="008B175E">
                  <w:pPr>
                    <w:rPr>
                      <w:rFonts w:ascii="Times New Roman" w:hAnsi="Times New Roman" w:hint="default"/>
                      <w:szCs w:val="21"/>
                    </w:rPr>
                  </w:pPr>
                </w:p>
              </w:tc>
              <w:tc>
                <w:tcPr>
                  <w:tcW w:w="7309" w:type="dxa"/>
                  <w:vAlign w:val="center"/>
                </w:tcPr>
                <w:p w:rsidR="008B175E" w:rsidRDefault="00E96274">
                  <w:pPr>
                    <w:rPr>
                      <w:rFonts w:ascii="Times New Roman" w:hAnsi="Times New Roman" w:hint="default"/>
                      <w:szCs w:val="21"/>
                    </w:rPr>
                  </w:pPr>
                  <m:oMathPara>
                    <m:oMath>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F</m:t>
                          </m:r>
                        </m:sub>
                      </m:sSub>
                      <m:r>
                        <w:rPr>
                          <w:rStyle w:val="af4"/>
                          <w:rFonts w:ascii="Cambria Math" w:hAnsi="Cambria Math"/>
                          <w:color w:val="000000" w:themeColor="text1"/>
                          <w:szCs w:val="21"/>
                        </w:rPr>
                        <m:t>=res</m:t>
                      </m:r>
                      <m:r>
                        <w:rPr>
                          <w:rStyle w:val="af4"/>
                          <w:rFonts w:ascii="Cambria Math" w:hAnsi="Cambria Math"/>
                          <w:color w:val="000000" w:themeColor="text1"/>
                          <w:szCs w:val="21"/>
                        </w:rPr>
                        <m:t>h</m:t>
                      </m:r>
                      <m:r>
                        <w:rPr>
                          <w:rStyle w:val="af4"/>
                          <w:rFonts w:ascii="Cambria Math" w:hAnsi="Cambria Math"/>
                          <w:color w:val="000000" w:themeColor="text1"/>
                          <w:szCs w:val="21"/>
                        </w:rPr>
                        <m:t>ape(</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X</m:t>
                          </m:r>
                        </m:e>
                        <m:sub>
                          <m:r>
                            <w:rPr>
                              <w:rStyle w:val="af4"/>
                              <w:rFonts w:ascii="Cambria Math" w:hAnsi="Cambria Math"/>
                              <w:color w:val="000000" w:themeColor="text1"/>
                              <w:szCs w:val="21"/>
                            </w:rPr>
                            <m:t>F</m:t>
                          </m:r>
                        </m:sub>
                      </m:sSub>
                      <m:r>
                        <w:rPr>
                          <w:rStyle w:val="af4"/>
                          <w:rFonts w:ascii="Cambria Math" w:hAnsi="Cambria Math"/>
                          <w:color w:val="000000" w:themeColor="text1"/>
                          <w:szCs w:val="21"/>
                        </w:rPr>
                        <m:t>)</m:t>
                      </m:r>
                    </m:oMath>
                  </m:oMathPara>
                </w:p>
              </w:tc>
              <w:tc>
                <w:tcPr>
                  <w:tcW w:w="907" w:type="dxa"/>
                  <w:vAlign w:val="center"/>
                </w:tcPr>
                <w:p w:rsidR="008B175E" w:rsidRDefault="002E66F2">
                  <w:pPr>
                    <w:pStyle w:val="af5"/>
                    <w:rPr>
                      <w:rFonts w:cs="Times New Roman"/>
                      <w:sz w:val="21"/>
                      <w:szCs w:val="21"/>
                    </w:rPr>
                  </w:pPr>
                  <w:r>
                    <w:rPr>
                      <w:rFonts w:cs="Times New Roman"/>
                      <w:sz w:val="21"/>
                      <w:szCs w:val="21"/>
                    </w:rPr>
                    <w:t>(</w:t>
                  </w:r>
                  <w:r>
                    <w:rPr>
                      <w:rFonts w:cs="Times New Roman" w:hint="eastAsia"/>
                      <w:sz w:val="21"/>
                      <w:szCs w:val="21"/>
                    </w:rPr>
                    <w:t>8</w:t>
                  </w:r>
                  <w:r>
                    <w:rPr>
                      <w:rFonts w:cs="Times New Roman"/>
                      <w:sz w:val="21"/>
                      <w:szCs w:val="21"/>
                    </w:rPr>
                    <w:t>)</w:t>
                  </w:r>
                </w:p>
              </w:tc>
            </w:tr>
          </w:tbl>
          <w:p w:rsidR="008B175E" w:rsidRDefault="002E66F2">
            <w:pPr>
              <w:spacing w:line="360" w:lineRule="auto"/>
              <w:rPr>
                <w:rFonts w:ascii="Times New Roman" w:hAnsi="Times New Roman" w:hint="default"/>
                <w:szCs w:val="21"/>
              </w:rPr>
            </w:pPr>
            <w:r>
              <w:rPr>
                <w:rFonts w:ascii="Times New Roman" w:hAnsi="Times New Roman"/>
                <w:szCs w:val="21"/>
              </w:rPr>
              <w:t>其中，</w:t>
            </w:r>
            <m:oMath>
              <m:sSub>
                <m:sSubPr>
                  <m:ctrlPr>
                    <w:rPr>
                      <w:rFonts w:ascii="Cambria Math" w:hAnsi="Cambria Math"/>
                      <w:i/>
                      <w:szCs w:val="21"/>
                    </w:rPr>
                  </m:ctrlPr>
                </m:sSubPr>
                <m:e>
                  <m:r>
                    <w:rPr>
                      <w:rFonts w:ascii="Cambria Math" w:hAnsi="Cambria Math"/>
                      <w:szCs w:val="21"/>
                    </w:rPr>
                    <m:t>d</m:t>
                  </m:r>
                </m:e>
                <m:sub>
                  <m:r>
                    <w:rPr>
                      <w:rFonts w:ascii="Cambria Math" w:hAnsi="Cambria Math"/>
                      <w:szCs w:val="21"/>
                    </w:rPr>
                    <m:t>f</m:t>
                  </m:r>
                </m:sub>
              </m:sSub>
            </m:oMath>
            <w:r>
              <w:rPr>
                <w:rFonts w:ascii="Times New Roman" w:hAnsi="Times New Roman"/>
                <w:szCs w:val="21"/>
              </w:rPr>
              <w:t>表示</w:t>
            </w:r>
            <m:oMath>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X</m:t>
                  </m:r>
                </m:e>
                <m:sub>
                  <m:r>
                    <w:rPr>
                      <w:rStyle w:val="af4"/>
                      <w:rFonts w:ascii="Cambria Math" w:hAnsi="Cambria Math"/>
                      <w:color w:val="000000" w:themeColor="text1"/>
                      <w:szCs w:val="21"/>
                    </w:rPr>
                    <m:t>A</m:t>
                  </m:r>
                </m:sub>
              </m:sSub>
            </m:oMath>
            <w:r>
              <w:rPr>
                <w:rFonts w:ascii="Times New Roman" w:hAnsi="Times New Roman"/>
                <w:szCs w:val="21"/>
              </w:rPr>
              <w:t>的通道维数。值得说明的是，当交叉特征的空间大小为</w:t>
            </w:r>
            <w:r>
              <w:rPr>
                <w:rFonts w:ascii="Times New Roman" w:hAnsi="Times New Roman"/>
                <w:szCs w:val="21"/>
              </w:rPr>
              <w:t xml:space="preserve"> 12 </w:t>
            </w:r>
            <w:r>
              <w:rPr>
                <w:rFonts w:ascii="Times New Roman" w:hAnsi="Times New Roman"/>
                <w:szCs w:val="21"/>
              </w:rPr>
              <w:t>×</w:t>
            </w:r>
            <w:r>
              <w:rPr>
                <w:rFonts w:ascii="Times New Roman" w:hAnsi="Times New Roman"/>
                <w:szCs w:val="21"/>
              </w:rPr>
              <w:t xml:space="preserve"> 12</w:t>
            </w:r>
            <w:r>
              <w:rPr>
                <w:rFonts w:ascii="Times New Roman" w:hAnsi="Times New Roman"/>
                <w:szCs w:val="21"/>
              </w:rPr>
              <w:t>时，模型的分割效果最好。因此，跨空间</w:t>
            </w:r>
            <w:r>
              <w:rPr>
                <w:rFonts w:ascii="Times New Roman" w:hAnsi="Times New Roman"/>
                <w:szCs w:val="21"/>
              </w:rPr>
              <w:t>-</w:t>
            </w:r>
            <w:r>
              <w:rPr>
                <w:rFonts w:ascii="Times New Roman" w:hAnsi="Times New Roman"/>
                <w:szCs w:val="21"/>
              </w:rPr>
              <w:t>频率域交叉注意力通过空间域与频率域特征的交互，获取图像中有效的边缘细节信息。</w:t>
            </w:r>
          </w:p>
          <w:p w:rsidR="008B175E" w:rsidRDefault="002E66F2">
            <w:pPr>
              <w:pStyle w:val="2"/>
              <w:spacing w:before="0" w:after="0" w:line="415" w:lineRule="auto"/>
              <w:ind w:left="420"/>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w:t>
            </w:r>
            <w:r>
              <w:rPr>
                <w:rFonts w:ascii="Times New Roman" w:eastAsia="宋体" w:hAnsi="Times New Roman" w:cs="Times New Roman"/>
                <w:sz w:val="24"/>
                <w:szCs w:val="24"/>
              </w:rPr>
              <w:t>并行门控前馈网络</w:t>
            </w:r>
          </w:p>
          <w:p w:rsidR="008B175E" w:rsidRDefault="002E66F2">
            <w:pPr>
              <w:spacing w:line="440" w:lineRule="exact"/>
              <w:ind w:firstLineChars="200" w:firstLine="480"/>
              <w:rPr>
                <w:rFonts w:ascii="Times New Roman" w:hAnsi="Times New Roman" w:hint="default"/>
                <w:szCs w:val="21"/>
              </w:rPr>
            </w:pPr>
            <w:r>
              <w:rPr>
                <w:rFonts w:ascii="Times New Roman" w:hAnsi="Times New Roman"/>
                <w:szCs w:val="21"/>
              </w:rPr>
              <w:t>现有的分割模型只在简单场景下目标的分割效果较好，同时因为模型泛化性能较差，所以导致虹膜分割效果下降。该项目提出的并行门控前馈网络架构。在这项工作中，并行指把上一层级的特征信息流进行分组归一化，两组并行计算。并行机制一方面在一定程度上保持了</w:t>
            </w:r>
            <w:r>
              <w:rPr>
                <w:rFonts w:ascii="Times New Roman" w:hAnsi="Times New Roman"/>
                <w:szCs w:val="21"/>
              </w:rPr>
              <w:t>Transformer</w:t>
            </w:r>
            <w:r>
              <w:rPr>
                <w:rFonts w:ascii="Times New Roman" w:hAnsi="Times New Roman"/>
                <w:szCs w:val="21"/>
              </w:rPr>
              <w:t>模型中多头机制的优越性；另一方面通过生成</w:t>
            </w:r>
            <w:r>
              <w:rPr>
                <w:rFonts w:ascii="Times New Roman" w:hAnsi="Times New Roman"/>
                <w:szCs w:val="21"/>
              </w:rPr>
              <w:t>2</w:t>
            </w:r>
            <w:r>
              <w:rPr>
                <w:rFonts w:ascii="Times New Roman" w:hAnsi="Times New Roman"/>
                <w:szCs w:val="21"/>
              </w:rPr>
              <w:t>条不同的路径进行特</w:t>
            </w:r>
            <w:r>
              <w:rPr>
                <w:rFonts w:ascii="Times New Roman" w:hAnsi="Times New Roman"/>
                <w:szCs w:val="21"/>
              </w:rPr>
              <w:lastRenderedPageBreak/>
              <w:t>征映射捕捉不同位置像素之间的关系。给定一个输入特征向量</w:t>
            </w:r>
            <m:oMath>
              <m:sSup>
                <m:sSupPr>
                  <m:ctrlPr>
                    <w:rPr>
                      <w:rStyle w:val="af4"/>
                      <w:rFonts w:ascii="Cambria Math" w:hAnsi="Cambria Math"/>
                      <w:i/>
                      <w:color w:val="000000" w:themeColor="text1"/>
                      <w:szCs w:val="21"/>
                    </w:rPr>
                  </m:ctrlPr>
                </m:sSupPr>
                <m:e>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F</m:t>
                      </m:r>
                    </m:sub>
                  </m:sSub>
                  <m:r>
                    <w:rPr>
                      <w:rStyle w:val="af4"/>
                      <w:rFonts w:ascii="Cambria Math" w:hAnsi="Cambria Math"/>
                      <w:color w:val="000000" w:themeColor="text1"/>
                      <w:szCs w:val="21"/>
                    </w:rPr>
                    <m:t>∈</m:t>
                  </m:r>
                  <m:r>
                    <w:rPr>
                      <w:rStyle w:val="af4"/>
                      <w:rFonts w:ascii="Cambria Math" w:hAnsi="Cambria Math"/>
                      <w:color w:val="000000" w:themeColor="text1"/>
                      <w:szCs w:val="21"/>
                    </w:rPr>
                    <m:t>R</m:t>
                  </m:r>
                </m:e>
                <m:sup>
                  <m:r>
                    <w:rPr>
                      <w:rStyle w:val="af4"/>
                      <w:rFonts w:ascii="Cambria Math" w:hAnsi="Cambria Math"/>
                      <w:color w:val="000000" w:themeColor="text1"/>
                      <w:szCs w:val="21"/>
                    </w:rPr>
                    <m:t>B</m:t>
                  </m:r>
                  <m:r>
                    <w:rPr>
                      <w:rStyle w:val="af4"/>
                      <w:rFonts w:ascii="Cambria Math" w:hAnsi="Cambria Math"/>
                      <w:color w:val="000000" w:themeColor="text1"/>
                      <w:szCs w:val="21"/>
                    </w:rPr>
                    <m:t>×</m:t>
                  </m:r>
                  <m:sSub>
                    <m:sSubPr>
                      <m:ctrlPr>
                        <w:rPr>
                          <w:rStyle w:val="af4"/>
                          <w:rFonts w:ascii="Cambria Math" w:hAnsi="Cambria Math"/>
                          <w:i/>
                          <w:color w:val="000000" w:themeColor="text1"/>
                          <w:szCs w:val="21"/>
                        </w:rPr>
                      </m:ctrlPr>
                    </m:sSubPr>
                    <m:e>
                      <m:r>
                        <w:rPr>
                          <w:rStyle w:val="af4"/>
                          <w:rFonts w:ascii="Cambria Math" w:hAnsi="Cambria Math"/>
                          <w:color w:val="000000" w:themeColor="text1"/>
                          <w:szCs w:val="21"/>
                        </w:rPr>
                        <m:t>C</m:t>
                      </m:r>
                    </m:e>
                    <m:sub>
                      <m:r>
                        <w:rPr>
                          <w:rStyle w:val="af4"/>
                          <w:rFonts w:ascii="Cambria Math" w:hAnsi="Cambria Math"/>
                          <w:color w:val="000000" w:themeColor="text1"/>
                          <w:szCs w:val="21"/>
                        </w:rPr>
                        <m:t>5</m:t>
                      </m:r>
                    </m:sub>
                  </m:sSub>
                  <m:r>
                    <w:rPr>
                      <w:rStyle w:val="af4"/>
                      <w:rFonts w:ascii="Cambria Math" w:hAnsi="Cambria Math"/>
                      <w:color w:val="000000" w:themeColor="text1"/>
                      <w:szCs w:val="21"/>
                    </w:rPr>
                    <m:t>×</m:t>
                  </m:r>
                  <m:r>
                    <w:rPr>
                      <w:rStyle w:val="af4"/>
                      <w:rFonts w:ascii="Cambria Math" w:hAnsi="Cambria Math"/>
                      <w:color w:val="000000" w:themeColor="text1"/>
                      <w:szCs w:val="21"/>
                    </w:rPr>
                    <m:t>H/16</m:t>
                  </m:r>
                  <m:r>
                    <w:rPr>
                      <w:rStyle w:val="af4"/>
                      <w:rFonts w:ascii="Cambria Math" w:hAnsi="Cambria Math"/>
                      <w:color w:val="000000" w:themeColor="text1"/>
                      <w:szCs w:val="21"/>
                    </w:rPr>
                    <m:t>×</m:t>
                  </m:r>
                  <m:r>
                    <w:rPr>
                      <w:rStyle w:val="af4"/>
                      <w:rFonts w:ascii="Cambria Math" w:hAnsi="Cambria Math"/>
                      <w:color w:val="000000" w:themeColor="text1"/>
                      <w:szCs w:val="21"/>
                    </w:rPr>
                    <m:t>W/16</m:t>
                  </m:r>
                </m:sup>
              </m:sSup>
            </m:oMath>
            <w:r>
              <w:rPr>
                <w:rFonts w:ascii="Times New Roman" w:hAnsi="Times New Roman"/>
                <w:szCs w:val="21"/>
              </w:rPr>
              <w:t>，公式如下：</w:t>
            </w:r>
          </w:p>
          <w:tbl>
            <w:tblPr>
              <w:tblStyle w:val="aa"/>
              <w:tblW w:w="499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47"/>
              <w:gridCol w:w="7631"/>
              <w:gridCol w:w="947"/>
            </w:tblGrid>
            <w:tr w:rsidR="008B175E" w:rsidTr="00B339D1">
              <w:trPr>
                <w:jc w:val="right"/>
              </w:trPr>
              <w:tc>
                <w:tcPr>
                  <w:tcW w:w="825" w:type="dxa"/>
                  <w:vAlign w:val="center"/>
                </w:tcPr>
                <w:p w:rsidR="008B175E" w:rsidRDefault="008B175E">
                  <w:pPr>
                    <w:spacing w:line="440" w:lineRule="exact"/>
                    <w:rPr>
                      <w:rFonts w:ascii="Times New Roman" w:hAnsi="Times New Roman" w:hint="default"/>
                      <w:szCs w:val="21"/>
                    </w:rPr>
                  </w:pPr>
                </w:p>
              </w:tc>
              <w:tc>
                <w:tcPr>
                  <w:tcW w:w="6646" w:type="dxa"/>
                  <w:vAlign w:val="center"/>
                </w:tcPr>
                <w:p w:rsidR="008B175E" w:rsidRDefault="00E96274">
                  <w:pPr>
                    <w:spacing w:line="440" w:lineRule="exact"/>
                    <w:rPr>
                      <w:rFonts w:ascii="Times New Roman" w:hAnsi="Times New Roman" w:hint="default"/>
                      <w:szCs w:val="21"/>
                    </w:rPr>
                  </w:pPr>
                  <m:oMathPara>
                    <m:oMath>
                      <m:sSub>
                        <m:sSubPr>
                          <m:ctrlPr>
                            <w:rPr>
                              <w:rFonts w:ascii="Cambria Math" w:hAnsi="Cambria Math"/>
                              <w:i/>
                              <w:szCs w:val="21"/>
                            </w:rPr>
                          </m:ctrlPr>
                        </m:sSubPr>
                        <m:e>
                          <m:r>
                            <w:rPr>
                              <w:rFonts w:ascii="Cambria Math" w:hAnsi="Cambria Math"/>
                              <w:szCs w:val="21"/>
                            </w:rPr>
                            <m:t>X</m:t>
                          </m:r>
                        </m:e>
                        <m:sub>
                          <m:r>
                            <w:rPr>
                              <w:rFonts w:ascii="Cambria Math" w:hAnsi="Cambria Math"/>
                              <w:szCs w:val="21"/>
                            </w:rPr>
                            <m:t>F1</m:t>
                          </m:r>
                        </m:sub>
                      </m:sSub>
                      <m:r>
                        <w:rPr>
                          <w:rFonts w:ascii="Cambria Math" w:hAnsi="Cambria Math"/>
                          <w:szCs w:val="21"/>
                        </w:rPr>
                        <m:t>,</m:t>
                      </m:r>
                      <m:sSub>
                        <m:sSubPr>
                          <m:ctrlPr>
                            <w:rPr>
                              <w:rFonts w:ascii="Cambria Math" w:hAnsi="Cambria Math"/>
                              <w:i/>
                              <w:szCs w:val="21"/>
                            </w:rPr>
                          </m:ctrlPr>
                        </m:sSubPr>
                        <m:e>
                          <m:r>
                            <w:rPr>
                              <w:rFonts w:ascii="Cambria Math" w:hAnsi="Cambria Math"/>
                              <w:szCs w:val="21"/>
                            </w:rPr>
                            <m:t>X</m:t>
                          </m:r>
                        </m:e>
                        <m:sub>
                          <m:r>
                            <w:rPr>
                              <w:rFonts w:ascii="Cambria Math" w:hAnsi="Cambria Math"/>
                              <w:szCs w:val="21"/>
                            </w:rPr>
                            <m:t>F2</m:t>
                          </m:r>
                        </m:sub>
                      </m:sSub>
                      <m:r>
                        <w:rPr>
                          <w:rFonts w:ascii="Cambria Math" w:hAnsi="Cambria Math"/>
                          <w:szCs w:val="21"/>
                        </w:rPr>
                        <m:t>=Split(</m:t>
                      </m:r>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F</m:t>
                          </m:r>
                        </m:sub>
                      </m:sSub>
                      <m:r>
                        <w:rPr>
                          <w:rFonts w:ascii="Cambria Math" w:hAnsi="Cambria Math"/>
                          <w:szCs w:val="21"/>
                        </w:rPr>
                        <m:t>)</m:t>
                      </m:r>
                    </m:oMath>
                  </m:oMathPara>
                </w:p>
              </w:tc>
              <w:tc>
                <w:tcPr>
                  <w:tcW w:w="825" w:type="dxa"/>
                  <w:vAlign w:val="center"/>
                </w:tcPr>
                <w:p w:rsidR="008B175E" w:rsidRDefault="002E66F2">
                  <w:pPr>
                    <w:pStyle w:val="af5"/>
                    <w:spacing w:line="440" w:lineRule="exact"/>
                    <w:rPr>
                      <w:rFonts w:cs="Times New Roman"/>
                      <w:sz w:val="21"/>
                      <w:szCs w:val="21"/>
                    </w:rPr>
                  </w:pPr>
                  <w:r>
                    <w:rPr>
                      <w:rFonts w:cs="Times New Roman"/>
                      <w:sz w:val="21"/>
                      <w:szCs w:val="21"/>
                    </w:rPr>
                    <w:t>(</w:t>
                  </w:r>
                  <w:r>
                    <w:rPr>
                      <w:rFonts w:cs="Times New Roman" w:hint="eastAsia"/>
                      <w:sz w:val="21"/>
                      <w:szCs w:val="21"/>
                    </w:rPr>
                    <w:t>9</w:t>
                  </w:r>
                  <w:r>
                    <w:rPr>
                      <w:rFonts w:cs="Times New Roman"/>
                      <w:sz w:val="21"/>
                      <w:szCs w:val="21"/>
                    </w:rPr>
                    <w:t>)</w:t>
                  </w:r>
                </w:p>
              </w:tc>
            </w:tr>
          </w:tbl>
          <w:p w:rsidR="008B175E" w:rsidRDefault="002E66F2">
            <w:pPr>
              <w:spacing w:line="440" w:lineRule="exact"/>
              <w:rPr>
                <w:rFonts w:ascii="Times New Roman" w:hAnsi="Times New Roman" w:hint="default"/>
                <w:szCs w:val="21"/>
              </w:rPr>
            </w:pPr>
            <w:r>
              <w:rPr>
                <w:rFonts w:ascii="Times New Roman" w:hAnsi="Times New Roman"/>
                <w:szCs w:val="21"/>
              </w:rPr>
              <w:t>门控机制通过编码空间相邻像素的位置信息学习图像的局部结构。公式如下所示：</w:t>
            </w:r>
          </w:p>
          <w:tbl>
            <w:tblPr>
              <w:tblStyle w:val="aa"/>
              <w:tblW w:w="499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48"/>
              <w:gridCol w:w="7620"/>
              <w:gridCol w:w="9"/>
              <w:gridCol w:w="948"/>
            </w:tblGrid>
            <w:tr w:rsidR="008B175E" w:rsidTr="00B339D1">
              <w:trPr>
                <w:jc w:val="right"/>
              </w:trPr>
              <w:tc>
                <w:tcPr>
                  <w:tcW w:w="825" w:type="dxa"/>
                  <w:vAlign w:val="center"/>
                </w:tcPr>
                <w:p w:rsidR="008B175E" w:rsidRDefault="008B175E">
                  <w:pPr>
                    <w:spacing w:line="440" w:lineRule="exact"/>
                    <w:rPr>
                      <w:rFonts w:ascii="Times New Roman" w:hAnsi="Times New Roman" w:hint="default"/>
                      <w:szCs w:val="21"/>
                    </w:rPr>
                  </w:pPr>
                </w:p>
              </w:tc>
              <w:tc>
                <w:tcPr>
                  <w:tcW w:w="6646" w:type="dxa"/>
                  <w:gridSpan w:val="2"/>
                  <w:vAlign w:val="center"/>
                </w:tcPr>
                <w:p w:rsidR="008B175E" w:rsidRDefault="00E96274">
                  <w:pPr>
                    <w:spacing w:line="440" w:lineRule="exact"/>
                    <w:rPr>
                      <w:rFonts w:ascii="Times New Roman" w:hAnsi="Times New Roman" w:hint="default"/>
                      <w:szCs w:val="21"/>
                    </w:rPr>
                  </w:pPr>
                  <m:oMathPara>
                    <m:oMath>
                      <m:sSub>
                        <m:sSubPr>
                          <m:ctrlPr>
                            <w:rPr>
                              <w:rFonts w:ascii="Cambria Math" w:hAnsi="Cambria Math"/>
                              <w:i/>
                              <w:iCs/>
                              <w:szCs w:val="21"/>
                            </w:rPr>
                          </m:ctrlPr>
                        </m:sSubPr>
                        <m:e>
                          <m:r>
                            <w:rPr>
                              <w:rFonts w:ascii="Cambria Math" w:hAnsi="Cambria Math"/>
                              <w:szCs w:val="21"/>
                            </w:rPr>
                            <m:t>Y</m:t>
                          </m:r>
                        </m:e>
                        <m:sub>
                          <m:r>
                            <w:rPr>
                              <w:rFonts w:ascii="Cambria Math" w:hAnsi="Cambria Math"/>
                              <w:szCs w:val="21"/>
                            </w:rPr>
                            <m:t>1</m:t>
                          </m:r>
                        </m:sub>
                      </m:sSub>
                      <m:r>
                        <w:rPr>
                          <w:rFonts w:ascii="Cambria Math" w:hAnsi="Cambria Math"/>
                          <w:szCs w:val="21"/>
                        </w:rPr>
                        <m:t>=</m:t>
                      </m:r>
                      <m:r>
                        <w:rPr>
                          <w:rFonts w:ascii="Cambria Math" w:hAnsi="Cambria Math"/>
                          <w:szCs w:val="21"/>
                        </w:rPr>
                        <m:t>∅</m:t>
                      </m:r>
                      <m:d>
                        <m:dPr>
                          <m:ctrlPr>
                            <w:rPr>
                              <w:rFonts w:ascii="Cambria Math" w:hAnsi="Cambria Math"/>
                              <w:i/>
                              <w:iCs/>
                              <w:szCs w:val="21"/>
                            </w:rPr>
                          </m:ctrlPr>
                        </m:dPr>
                        <m:e>
                          <m:sSubSup>
                            <m:sSubSupPr>
                              <m:ctrlPr>
                                <w:rPr>
                                  <w:rFonts w:ascii="Cambria Math" w:hAnsi="Cambria Math"/>
                                  <w:i/>
                                  <w:iCs/>
                                  <w:szCs w:val="21"/>
                                </w:rPr>
                              </m:ctrlPr>
                            </m:sSubSupPr>
                            <m:e>
                              <m:r>
                                <w:rPr>
                                  <w:rFonts w:ascii="Cambria Math" w:hAnsi="Cambria Math"/>
                                  <w:szCs w:val="21"/>
                                </w:rPr>
                                <m:t>W</m:t>
                              </m:r>
                            </m:e>
                            <m:sub>
                              <m:r>
                                <w:rPr>
                                  <w:rFonts w:ascii="Cambria Math" w:hAnsi="Cambria Math"/>
                                  <w:szCs w:val="21"/>
                                </w:rPr>
                                <m:t>d</m:t>
                              </m:r>
                            </m:sub>
                            <m:sup>
                              <m:r>
                                <w:rPr>
                                  <w:rFonts w:ascii="Cambria Math" w:hAnsi="Cambria Math"/>
                                  <w:szCs w:val="21"/>
                                </w:rPr>
                                <m:t>1</m:t>
                              </m:r>
                            </m:sup>
                          </m:sSubSup>
                          <m:sSubSup>
                            <m:sSubSupPr>
                              <m:ctrlPr>
                                <w:rPr>
                                  <w:rFonts w:ascii="Cambria Math" w:hAnsi="Cambria Math"/>
                                  <w:i/>
                                  <w:iCs/>
                                  <w:szCs w:val="21"/>
                                </w:rPr>
                              </m:ctrlPr>
                            </m:sSubSupPr>
                            <m:e>
                              <m:r>
                                <w:rPr>
                                  <w:rFonts w:ascii="Cambria Math" w:hAnsi="Cambria Math"/>
                                  <w:szCs w:val="21"/>
                                </w:rPr>
                                <m:t>W</m:t>
                              </m:r>
                            </m:e>
                            <m:sub>
                              <m:r>
                                <w:rPr>
                                  <w:rFonts w:ascii="Cambria Math" w:hAnsi="Cambria Math"/>
                                  <w:szCs w:val="21"/>
                                </w:rPr>
                                <m:t>p</m:t>
                              </m:r>
                            </m:sub>
                            <m:sup>
                              <m:r>
                                <w:rPr>
                                  <w:rFonts w:ascii="Cambria Math" w:hAnsi="Cambria Math"/>
                                  <w:szCs w:val="21"/>
                                </w:rPr>
                                <m:t>1</m:t>
                              </m:r>
                            </m:sup>
                          </m:sSubSup>
                          <m:d>
                            <m:dPr>
                              <m:ctrlPr>
                                <w:rPr>
                                  <w:rFonts w:ascii="Cambria Math" w:hAnsi="Cambria Math"/>
                                  <w:i/>
                                  <w:iCs/>
                                  <w:szCs w:val="21"/>
                                </w:rPr>
                              </m:ctrlPr>
                            </m:dPr>
                            <m:e>
                              <m:r>
                                <w:rPr>
                                  <w:rFonts w:ascii="Cambria Math" w:hAnsi="Cambria Math"/>
                                  <w:szCs w:val="21"/>
                                </w:rPr>
                                <m:t>BN</m:t>
                              </m:r>
                              <m:d>
                                <m:dPr>
                                  <m:ctrlPr>
                                    <w:rPr>
                                      <w:rFonts w:ascii="Cambria Math" w:hAnsi="Cambria Math"/>
                                      <w:i/>
                                      <w:iCs/>
                                      <w:szCs w:val="21"/>
                                    </w:rPr>
                                  </m:ctrlPr>
                                </m:dPr>
                                <m:e>
                                  <m:sSub>
                                    <m:sSubPr>
                                      <m:ctrlPr>
                                        <w:rPr>
                                          <w:rFonts w:ascii="Cambria Math" w:hAnsi="Cambria Math"/>
                                          <w:i/>
                                          <w:szCs w:val="21"/>
                                        </w:rPr>
                                      </m:ctrlPr>
                                    </m:sSubPr>
                                    <m:e>
                                      <m:r>
                                        <w:rPr>
                                          <w:rFonts w:ascii="Cambria Math" w:hAnsi="Cambria Math"/>
                                          <w:szCs w:val="21"/>
                                        </w:rPr>
                                        <m:t>X</m:t>
                                      </m:r>
                                    </m:e>
                                    <m:sub>
                                      <m:r>
                                        <w:rPr>
                                          <w:rFonts w:ascii="Cambria Math" w:hAnsi="Cambria Math"/>
                                          <w:szCs w:val="21"/>
                                        </w:rPr>
                                        <m:t>F1</m:t>
                                      </m:r>
                                    </m:sub>
                                  </m:sSub>
                                </m:e>
                              </m:d>
                            </m:e>
                          </m:d>
                        </m:e>
                      </m:d>
                      <m:r>
                        <w:rPr>
                          <w:rFonts w:ascii="Cambria Math" w:hAnsi="Cambria Math"/>
                          <w:szCs w:val="21"/>
                        </w:rPr>
                        <m:t>∙</m:t>
                      </m:r>
                      <m:sSubSup>
                        <m:sSubSupPr>
                          <m:ctrlPr>
                            <w:rPr>
                              <w:rFonts w:ascii="Cambria Math" w:hAnsi="Cambria Math"/>
                              <w:i/>
                              <w:iCs/>
                              <w:szCs w:val="21"/>
                            </w:rPr>
                          </m:ctrlPr>
                        </m:sSubSupPr>
                        <m:e>
                          <m:r>
                            <w:rPr>
                              <w:rFonts w:ascii="Cambria Math" w:hAnsi="Cambria Math"/>
                              <w:szCs w:val="21"/>
                            </w:rPr>
                            <m:t>W</m:t>
                          </m:r>
                        </m:e>
                        <m:sub>
                          <m:r>
                            <w:rPr>
                              <w:rFonts w:ascii="Cambria Math" w:hAnsi="Cambria Math"/>
                              <w:szCs w:val="21"/>
                            </w:rPr>
                            <m:t>d</m:t>
                          </m:r>
                        </m:sub>
                        <m:sup>
                          <m:r>
                            <w:rPr>
                              <w:rFonts w:ascii="Cambria Math" w:hAnsi="Cambria Math"/>
                              <w:szCs w:val="21"/>
                            </w:rPr>
                            <m:t>2</m:t>
                          </m:r>
                        </m:sup>
                      </m:sSubSup>
                      <m:sSubSup>
                        <m:sSubSupPr>
                          <m:ctrlPr>
                            <w:rPr>
                              <w:rFonts w:ascii="Cambria Math" w:hAnsi="Cambria Math"/>
                              <w:i/>
                              <w:iCs/>
                              <w:szCs w:val="21"/>
                            </w:rPr>
                          </m:ctrlPr>
                        </m:sSubSupPr>
                        <m:e>
                          <m:r>
                            <w:rPr>
                              <w:rFonts w:ascii="Cambria Math" w:hAnsi="Cambria Math"/>
                              <w:szCs w:val="21"/>
                            </w:rPr>
                            <m:t>W</m:t>
                          </m:r>
                        </m:e>
                        <m:sub>
                          <m:r>
                            <w:rPr>
                              <w:rFonts w:ascii="Cambria Math" w:hAnsi="Cambria Math"/>
                              <w:szCs w:val="21"/>
                            </w:rPr>
                            <m:t>p</m:t>
                          </m:r>
                        </m:sub>
                        <m:sup>
                          <m:r>
                            <w:rPr>
                              <w:rFonts w:ascii="Cambria Math" w:hAnsi="Cambria Math"/>
                              <w:szCs w:val="21"/>
                            </w:rPr>
                            <m:t>2</m:t>
                          </m:r>
                        </m:sup>
                      </m:sSubSup>
                      <m:d>
                        <m:dPr>
                          <m:ctrlPr>
                            <w:rPr>
                              <w:rFonts w:ascii="Cambria Math" w:hAnsi="Cambria Math"/>
                              <w:i/>
                              <w:iCs/>
                              <w:szCs w:val="21"/>
                            </w:rPr>
                          </m:ctrlPr>
                        </m:dPr>
                        <m:e>
                          <m:r>
                            <w:rPr>
                              <w:rFonts w:ascii="Cambria Math" w:hAnsi="Cambria Math"/>
                              <w:szCs w:val="21"/>
                            </w:rPr>
                            <m:t>BN</m:t>
                          </m:r>
                          <m:d>
                            <m:dPr>
                              <m:ctrlPr>
                                <w:rPr>
                                  <w:rFonts w:ascii="Cambria Math" w:hAnsi="Cambria Math"/>
                                  <w:i/>
                                  <w:iCs/>
                                  <w:szCs w:val="21"/>
                                </w:rPr>
                              </m:ctrlPr>
                            </m:dPr>
                            <m:e>
                              <m:sSub>
                                <m:sSubPr>
                                  <m:ctrlPr>
                                    <w:rPr>
                                      <w:rFonts w:ascii="Cambria Math" w:hAnsi="Cambria Math"/>
                                      <w:i/>
                                      <w:szCs w:val="21"/>
                                    </w:rPr>
                                  </m:ctrlPr>
                                </m:sSubPr>
                                <m:e>
                                  <m:r>
                                    <w:rPr>
                                      <w:rFonts w:ascii="Cambria Math" w:hAnsi="Cambria Math"/>
                                      <w:szCs w:val="21"/>
                                    </w:rPr>
                                    <m:t>X</m:t>
                                  </m:r>
                                </m:e>
                                <m:sub>
                                  <m:r>
                                    <w:rPr>
                                      <w:rFonts w:ascii="Cambria Math" w:hAnsi="Cambria Math"/>
                                      <w:szCs w:val="21"/>
                                    </w:rPr>
                                    <m:t>F2</m:t>
                                  </m:r>
                                </m:sub>
                              </m:sSub>
                            </m:e>
                          </m:d>
                        </m:e>
                      </m:d>
                    </m:oMath>
                  </m:oMathPara>
                </w:p>
              </w:tc>
              <w:tc>
                <w:tcPr>
                  <w:tcW w:w="825" w:type="dxa"/>
                  <w:vAlign w:val="center"/>
                </w:tcPr>
                <w:p w:rsidR="008B175E" w:rsidRDefault="002E66F2">
                  <w:pPr>
                    <w:pStyle w:val="af5"/>
                    <w:spacing w:line="440" w:lineRule="exact"/>
                    <w:rPr>
                      <w:rFonts w:cs="Times New Roman"/>
                      <w:sz w:val="21"/>
                      <w:szCs w:val="21"/>
                    </w:rPr>
                  </w:pPr>
                  <w:r>
                    <w:rPr>
                      <w:rFonts w:cs="Times New Roman"/>
                      <w:sz w:val="21"/>
                      <w:szCs w:val="21"/>
                    </w:rPr>
                    <w:t>(</w:t>
                  </w:r>
                  <w:r>
                    <w:rPr>
                      <w:rFonts w:cs="Times New Roman" w:hint="eastAsia"/>
                      <w:sz w:val="21"/>
                      <w:szCs w:val="21"/>
                    </w:rPr>
                    <w:t>10</w:t>
                  </w:r>
                  <w:r>
                    <w:rPr>
                      <w:rFonts w:cs="Times New Roman"/>
                      <w:sz w:val="21"/>
                      <w:szCs w:val="21"/>
                    </w:rPr>
                    <w:t>)</w:t>
                  </w:r>
                </w:p>
              </w:tc>
            </w:tr>
            <w:tr w:rsidR="008B175E" w:rsidTr="00B339D1">
              <w:trPr>
                <w:jc w:val="right"/>
              </w:trPr>
              <w:tc>
                <w:tcPr>
                  <w:tcW w:w="824" w:type="dxa"/>
                  <w:vAlign w:val="center"/>
                </w:tcPr>
                <w:p w:rsidR="008B175E" w:rsidRDefault="008B175E">
                  <w:pPr>
                    <w:spacing w:line="440" w:lineRule="exact"/>
                    <w:rPr>
                      <w:rFonts w:ascii="Times New Roman" w:hAnsi="Times New Roman" w:hint="default"/>
                      <w:szCs w:val="21"/>
                    </w:rPr>
                  </w:pPr>
                </w:p>
              </w:tc>
              <w:tc>
                <w:tcPr>
                  <w:tcW w:w="6638" w:type="dxa"/>
                  <w:vAlign w:val="center"/>
                </w:tcPr>
                <w:p w:rsidR="008B175E" w:rsidRDefault="00E96274">
                  <w:pPr>
                    <w:spacing w:line="440" w:lineRule="exact"/>
                    <w:rPr>
                      <w:rFonts w:ascii="Times New Roman" w:hAnsi="Times New Roman" w:hint="default"/>
                      <w:szCs w:val="21"/>
                    </w:rPr>
                  </w:pPr>
                  <m:oMathPara>
                    <m:oMath>
                      <m:sSub>
                        <m:sSubPr>
                          <m:ctrlPr>
                            <w:rPr>
                              <w:rFonts w:ascii="Cambria Math" w:hAnsi="Cambria Math"/>
                              <w:i/>
                              <w:iCs/>
                              <w:szCs w:val="21"/>
                            </w:rPr>
                          </m:ctrlPr>
                        </m:sSubPr>
                        <m:e>
                          <m:r>
                            <w:rPr>
                              <w:rFonts w:ascii="Cambria Math" w:hAnsi="Cambria Math"/>
                              <w:szCs w:val="21"/>
                            </w:rPr>
                            <m:t>Y</m:t>
                          </m:r>
                        </m:e>
                        <m:sub>
                          <m:r>
                            <w:rPr>
                              <w:rFonts w:ascii="Cambria Math" w:hAnsi="Cambria Math"/>
                              <w:szCs w:val="21"/>
                            </w:rPr>
                            <m:t>2</m:t>
                          </m:r>
                        </m:sub>
                      </m:sSub>
                      <m:r>
                        <w:rPr>
                          <w:rFonts w:ascii="Cambria Math" w:hAnsi="Cambria Math"/>
                          <w:szCs w:val="21"/>
                        </w:rPr>
                        <m:t>=</m:t>
                      </m:r>
                      <m:sSubSup>
                        <m:sSubSupPr>
                          <m:ctrlPr>
                            <w:rPr>
                              <w:rFonts w:ascii="Cambria Math" w:hAnsi="Cambria Math"/>
                              <w:i/>
                              <w:iCs/>
                              <w:szCs w:val="21"/>
                            </w:rPr>
                          </m:ctrlPr>
                        </m:sSubSupPr>
                        <m:e>
                          <m:r>
                            <w:rPr>
                              <w:rFonts w:ascii="Cambria Math" w:hAnsi="Cambria Math"/>
                              <w:szCs w:val="21"/>
                            </w:rPr>
                            <m:t>W</m:t>
                          </m:r>
                        </m:e>
                        <m:sub>
                          <m:r>
                            <w:rPr>
                              <w:rFonts w:ascii="Cambria Math" w:hAnsi="Cambria Math"/>
                              <w:szCs w:val="21"/>
                            </w:rPr>
                            <m:t>d</m:t>
                          </m:r>
                        </m:sub>
                        <m:sup>
                          <m:r>
                            <w:rPr>
                              <w:rFonts w:ascii="Cambria Math" w:hAnsi="Cambria Math"/>
                              <w:szCs w:val="21"/>
                            </w:rPr>
                            <m:t>1</m:t>
                          </m:r>
                        </m:sup>
                      </m:sSubSup>
                      <m:sSubSup>
                        <m:sSubSupPr>
                          <m:ctrlPr>
                            <w:rPr>
                              <w:rFonts w:ascii="Cambria Math" w:hAnsi="Cambria Math"/>
                              <w:i/>
                              <w:iCs/>
                              <w:szCs w:val="21"/>
                            </w:rPr>
                          </m:ctrlPr>
                        </m:sSubSupPr>
                        <m:e>
                          <m:r>
                            <w:rPr>
                              <w:rFonts w:ascii="Cambria Math" w:hAnsi="Cambria Math"/>
                              <w:szCs w:val="21"/>
                            </w:rPr>
                            <m:t>W</m:t>
                          </m:r>
                        </m:e>
                        <m:sub>
                          <m:r>
                            <w:rPr>
                              <w:rFonts w:ascii="Cambria Math" w:hAnsi="Cambria Math"/>
                              <w:szCs w:val="21"/>
                            </w:rPr>
                            <m:t>p</m:t>
                          </m:r>
                        </m:sub>
                        <m:sup>
                          <m:r>
                            <w:rPr>
                              <w:rFonts w:ascii="Cambria Math" w:hAnsi="Cambria Math"/>
                              <w:szCs w:val="21"/>
                            </w:rPr>
                            <m:t>1</m:t>
                          </m:r>
                        </m:sup>
                      </m:sSubSup>
                      <m:d>
                        <m:dPr>
                          <m:ctrlPr>
                            <w:rPr>
                              <w:rFonts w:ascii="Cambria Math" w:hAnsi="Cambria Math"/>
                              <w:i/>
                              <w:iCs/>
                              <w:szCs w:val="21"/>
                            </w:rPr>
                          </m:ctrlPr>
                        </m:dPr>
                        <m:e>
                          <m:r>
                            <w:rPr>
                              <w:rFonts w:ascii="Cambria Math" w:hAnsi="Cambria Math"/>
                              <w:szCs w:val="21"/>
                            </w:rPr>
                            <m:t>BN</m:t>
                          </m:r>
                          <m:d>
                            <m:dPr>
                              <m:ctrlPr>
                                <w:rPr>
                                  <w:rFonts w:ascii="Cambria Math" w:hAnsi="Cambria Math"/>
                                  <w:i/>
                                  <w:iCs/>
                                  <w:szCs w:val="21"/>
                                </w:rPr>
                              </m:ctrlPr>
                            </m:dPr>
                            <m:e>
                              <m:sSub>
                                <m:sSubPr>
                                  <m:ctrlPr>
                                    <w:rPr>
                                      <w:rFonts w:ascii="Cambria Math" w:hAnsi="Cambria Math"/>
                                      <w:i/>
                                      <w:szCs w:val="21"/>
                                    </w:rPr>
                                  </m:ctrlPr>
                                </m:sSubPr>
                                <m:e>
                                  <m:r>
                                    <w:rPr>
                                      <w:rFonts w:ascii="Cambria Math" w:hAnsi="Cambria Math"/>
                                      <w:szCs w:val="21"/>
                                    </w:rPr>
                                    <m:t>X</m:t>
                                  </m:r>
                                </m:e>
                                <m:sub>
                                  <m:r>
                                    <w:rPr>
                                      <w:rFonts w:ascii="Cambria Math" w:hAnsi="Cambria Math"/>
                                      <w:szCs w:val="21"/>
                                    </w:rPr>
                                    <m:t>F1</m:t>
                                  </m:r>
                                </m:sub>
                              </m:sSub>
                            </m:e>
                          </m:d>
                        </m:e>
                      </m:d>
                      <m:r>
                        <w:rPr>
                          <w:rFonts w:ascii="Cambria Math" w:hAnsi="Cambria Math"/>
                          <w:szCs w:val="21"/>
                        </w:rPr>
                        <m:t>∙∅</m:t>
                      </m:r>
                      <m:d>
                        <m:dPr>
                          <m:ctrlPr>
                            <w:rPr>
                              <w:rFonts w:ascii="Cambria Math" w:hAnsi="Cambria Math"/>
                              <w:i/>
                              <w:iCs/>
                              <w:szCs w:val="21"/>
                            </w:rPr>
                          </m:ctrlPr>
                        </m:dPr>
                        <m:e>
                          <m:sSubSup>
                            <m:sSubSupPr>
                              <m:ctrlPr>
                                <w:rPr>
                                  <w:rFonts w:ascii="Cambria Math" w:hAnsi="Cambria Math"/>
                                  <w:i/>
                                  <w:iCs/>
                                  <w:szCs w:val="21"/>
                                </w:rPr>
                              </m:ctrlPr>
                            </m:sSubSupPr>
                            <m:e>
                              <m:r>
                                <w:rPr>
                                  <w:rFonts w:ascii="Cambria Math" w:hAnsi="Cambria Math"/>
                                  <w:szCs w:val="21"/>
                                </w:rPr>
                                <m:t>W</m:t>
                              </m:r>
                            </m:e>
                            <m:sub>
                              <m:r>
                                <w:rPr>
                                  <w:rFonts w:ascii="Cambria Math" w:hAnsi="Cambria Math"/>
                                  <w:szCs w:val="21"/>
                                </w:rPr>
                                <m:t>d</m:t>
                              </m:r>
                            </m:sub>
                            <m:sup>
                              <m:r>
                                <w:rPr>
                                  <w:rFonts w:ascii="Cambria Math" w:hAnsi="Cambria Math"/>
                                  <w:szCs w:val="21"/>
                                </w:rPr>
                                <m:t>2</m:t>
                              </m:r>
                            </m:sup>
                          </m:sSubSup>
                          <m:sSubSup>
                            <m:sSubSupPr>
                              <m:ctrlPr>
                                <w:rPr>
                                  <w:rFonts w:ascii="Cambria Math" w:hAnsi="Cambria Math"/>
                                  <w:i/>
                                  <w:iCs/>
                                  <w:szCs w:val="21"/>
                                </w:rPr>
                              </m:ctrlPr>
                            </m:sSubSupPr>
                            <m:e>
                              <m:r>
                                <w:rPr>
                                  <w:rFonts w:ascii="Cambria Math" w:hAnsi="Cambria Math"/>
                                  <w:szCs w:val="21"/>
                                </w:rPr>
                                <m:t>W</m:t>
                              </m:r>
                            </m:e>
                            <m:sub>
                              <m:r>
                                <w:rPr>
                                  <w:rFonts w:ascii="Cambria Math" w:hAnsi="Cambria Math"/>
                                  <w:szCs w:val="21"/>
                                </w:rPr>
                                <m:t>p</m:t>
                              </m:r>
                            </m:sub>
                            <m:sup>
                              <m:r>
                                <w:rPr>
                                  <w:rFonts w:ascii="Cambria Math" w:hAnsi="Cambria Math"/>
                                  <w:szCs w:val="21"/>
                                </w:rPr>
                                <m:t>2</m:t>
                              </m:r>
                            </m:sup>
                          </m:sSubSup>
                          <m:d>
                            <m:dPr>
                              <m:ctrlPr>
                                <w:rPr>
                                  <w:rFonts w:ascii="Cambria Math" w:hAnsi="Cambria Math"/>
                                  <w:i/>
                                  <w:iCs/>
                                  <w:szCs w:val="21"/>
                                </w:rPr>
                              </m:ctrlPr>
                            </m:dPr>
                            <m:e>
                              <m:r>
                                <w:rPr>
                                  <w:rFonts w:ascii="Cambria Math" w:hAnsi="Cambria Math"/>
                                  <w:szCs w:val="21"/>
                                </w:rPr>
                                <m:t>BN</m:t>
                              </m:r>
                              <m:d>
                                <m:dPr>
                                  <m:ctrlPr>
                                    <w:rPr>
                                      <w:rFonts w:ascii="Cambria Math" w:hAnsi="Cambria Math"/>
                                      <w:i/>
                                      <w:iCs/>
                                      <w:szCs w:val="21"/>
                                    </w:rPr>
                                  </m:ctrlPr>
                                </m:dPr>
                                <m:e>
                                  <m:sSub>
                                    <m:sSubPr>
                                      <m:ctrlPr>
                                        <w:rPr>
                                          <w:rFonts w:ascii="Cambria Math" w:hAnsi="Cambria Math"/>
                                          <w:i/>
                                          <w:szCs w:val="21"/>
                                        </w:rPr>
                                      </m:ctrlPr>
                                    </m:sSubPr>
                                    <m:e>
                                      <m:r>
                                        <w:rPr>
                                          <w:rFonts w:ascii="Cambria Math" w:hAnsi="Cambria Math"/>
                                          <w:szCs w:val="21"/>
                                        </w:rPr>
                                        <m:t>X</m:t>
                                      </m:r>
                                    </m:e>
                                    <m:sub>
                                      <m:r>
                                        <w:rPr>
                                          <w:rFonts w:ascii="Cambria Math" w:hAnsi="Cambria Math"/>
                                          <w:szCs w:val="21"/>
                                        </w:rPr>
                                        <m:t>F2</m:t>
                                      </m:r>
                                    </m:sub>
                                  </m:sSub>
                                </m:e>
                              </m:d>
                            </m:e>
                          </m:d>
                        </m:e>
                      </m:d>
                    </m:oMath>
                  </m:oMathPara>
                </w:p>
              </w:tc>
              <w:tc>
                <w:tcPr>
                  <w:tcW w:w="834" w:type="dxa"/>
                  <w:gridSpan w:val="2"/>
                  <w:vAlign w:val="center"/>
                </w:tcPr>
                <w:p w:rsidR="008B175E" w:rsidRDefault="002E66F2">
                  <w:pPr>
                    <w:pStyle w:val="af5"/>
                    <w:spacing w:line="440" w:lineRule="exact"/>
                    <w:rPr>
                      <w:rFonts w:cs="Times New Roman"/>
                      <w:sz w:val="21"/>
                      <w:szCs w:val="21"/>
                    </w:rPr>
                  </w:pPr>
                  <w:r>
                    <w:rPr>
                      <w:rFonts w:cs="Times New Roman"/>
                      <w:sz w:val="21"/>
                      <w:szCs w:val="21"/>
                    </w:rPr>
                    <w:t>(</w:t>
                  </w:r>
                  <w:r>
                    <w:rPr>
                      <w:rFonts w:cs="Times New Roman" w:hint="eastAsia"/>
                      <w:sz w:val="21"/>
                      <w:szCs w:val="21"/>
                    </w:rPr>
                    <w:t>11</w:t>
                  </w:r>
                  <w:r>
                    <w:rPr>
                      <w:rFonts w:cs="Times New Roman"/>
                      <w:sz w:val="21"/>
                      <w:szCs w:val="21"/>
                    </w:rPr>
                    <w:t>)</w:t>
                  </w:r>
                </w:p>
              </w:tc>
            </w:tr>
          </w:tbl>
          <w:p w:rsidR="008B175E" w:rsidRDefault="002E66F2">
            <w:pPr>
              <w:spacing w:line="440" w:lineRule="exact"/>
              <w:rPr>
                <w:rFonts w:ascii="Times New Roman" w:hAnsi="Times New Roman" w:hint="default"/>
                <w:szCs w:val="21"/>
              </w:rPr>
            </w:pPr>
            <w:r>
              <w:rPr>
                <w:rFonts w:ascii="Times New Roman" w:hAnsi="Times New Roman"/>
                <w:szCs w:val="21"/>
              </w:rPr>
              <w:t>其中</w:t>
            </w:r>
            <m:oMath>
              <m:r>
                <m:rPr>
                  <m:sty m:val="p"/>
                </m:rPr>
                <w:rPr>
                  <w:rFonts w:ascii="Cambria Math" w:hAnsi="Cambria Math"/>
                  <w:szCs w:val="21"/>
                </w:rPr>
                <m:t>，</m:t>
              </m:r>
              <m:sSubSup>
                <m:sSubSupPr>
                  <m:ctrlPr>
                    <w:rPr>
                      <w:rFonts w:ascii="Cambria Math" w:hAnsi="Cambria Math"/>
                      <w:szCs w:val="21"/>
                    </w:rPr>
                  </m:ctrlPr>
                </m:sSubSupPr>
                <m:e>
                  <m:r>
                    <w:rPr>
                      <w:rFonts w:ascii="Cambria Math" w:hAnsi="Cambria Math"/>
                      <w:szCs w:val="21"/>
                    </w:rPr>
                    <m:t>W</m:t>
                  </m:r>
                </m:e>
                <m:sub>
                  <m:r>
                    <w:rPr>
                      <w:rFonts w:ascii="Cambria Math" w:hAnsi="Cambria Math"/>
                      <w:szCs w:val="21"/>
                    </w:rPr>
                    <m:t>p</m:t>
                  </m:r>
                </m:sub>
                <m:sup>
                  <m:r>
                    <m:rPr>
                      <m:sty m:val="p"/>
                    </m:rPr>
                    <w:rPr>
                      <w:rFonts w:ascii="Cambria Math" w:hAnsi="Cambria Math"/>
                      <w:szCs w:val="21"/>
                    </w:rPr>
                    <m:t>(</m:t>
                  </m:r>
                  <m:r>
                    <m:rPr>
                      <m:sty m:val="p"/>
                    </m:rPr>
                    <w:rPr>
                      <w:rFonts w:ascii="Cambria Math" w:hAnsi="Cambria Math"/>
                      <w:szCs w:val="21"/>
                    </w:rPr>
                    <m:t>⋅</m:t>
                  </m:r>
                  <m:r>
                    <m:rPr>
                      <m:sty m:val="p"/>
                    </m:rPr>
                    <w:rPr>
                      <w:rFonts w:ascii="Cambria Math" w:hAnsi="Cambria Math"/>
                      <w:szCs w:val="21"/>
                    </w:rPr>
                    <m:t>)</m:t>
                  </m:r>
                </m:sup>
              </m:sSubSup>
              <m:r>
                <m:rPr>
                  <m:sty m:val="p"/>
                </m:rPr>
                <w:rPr>
                  <w:rFonts w:ascii="Cambria Math" w:hAnsi="Cambria Math"/>
                  <w:szCs w:val="21"/>
                </w:rPr>
                <m:t>代表</m:t>
              </m:r>
              <m:r>
                <m:rPr>
                  <m:sty m:val="p"/>
                </m:rPr>
                <w:rPr>
                  <w:rFonts w:ascii="Cambria Math" w:hAnsi="Cambria Math"/>
                  <w:szCs w:val="21"/>
                </w:rPr>
                <m:t>1</m:t>
              </m:r>
              <m:r>
                <m:rPr>
                  <m:sty m:val="p"/>
                </m:rPr>
                <w:rPr>
                  <w:rFonts w:ascii="Cambria Math" w:hAnsi="Cambria Math"/>
                  <w:szCs w:val="21"/>
                </w:rPr>
                <m:t>×</m:t>
              </m:r>
              <m:r>
                <m:rPr>
                  <m:sty m:val="p"/>
                </m:rPr>
                <w:rPr>
                  <w:rFonts w:ascii="Cambria Math" w:hAnsi="Cambria Math"/>
                  <w:szCs w:val="21"/>
                </w:rPr>
                <m:t>1</m:t>
              </m:r>
              <m:r>
                <m:rPr>
                  <m:sty m:val="p"/>
                </m:rPr>
                <w:rPr>
                  <w:rFonts w:ascii="Cambria Math" w:hAnsi="Cambria Math"/>
                  <w:szCs w:val="21"/>
                </w:rPr>
                <m:t>像素卷积，</m:t>
              </m:r>
              <m:sSubSup>
                <m:sSubSupPr>
                  <m:ctrlPr>
                    <w:rPr>
                      <w:rFonts w:ascii="Cambria Math" w:hAnsi="Cambria Math"/>
                      <w:szCs w:val="21"/>
                    </w:rPr>
                  </m:ctrlPr>
                </m:sSubSupPr>
                <m:e>
                  <m:r>
                    <w:rPr>
                      <w:rFonts w:ascii="Cambria Math" w:hAnsi="Cambria Math"/>
                      <w:szCs w:val="21"/>
                    </w:rPr>
                    <m:t>W</m:t>
                  </m:r>
                </m:e>
                <m:sub>
                  <m:r>
                    <w:rPr>
                      <w:rFonts w:ascii="Cambria Math" w:hAnsi="Cambria Math"/>
                      <w:szCs w:val="21"/>
                    </w:rPr>
                    <m:t>d</m:t>
                  </m:r>
                </m:sub>
                <m:sup>
                  <m:r>
                    <m:rPr>
                      <m:sty m:val="p"/>
                    </m:rPr>
                    <w:rPr>
                      <w:rFonts w:ascii="Cambria Math" w:hAnsi="Cambria Math"/>
                      <w:szCs w:val="21"/>
                    </w:rPr>
                    <m:t>(</m:t>
                  </m:r>
                  <m:r>
                    <m:rPr>
                      <m:sty m:val="p"/>
                    </m:rPr>
                    <w:rPr>
                      <w:rFonts w:ascii="Cambria Math" w:hAnsi="Cambria Math"/>
                      <w:szCs w:val="21"/>
                    </w:rPr>
                    <m:t>⋅</m:t>
                  </m:r>
                  <m:r>
                    <m:rPr>
                      <m:sty m:val="p"/>
                    </m:rPr>
                    <w:rPr>
                      <w:rFonts w:ascii="Cambria Math" w:hAnsi="Cambria Math"/>
                      <w:szCs w:val="21"/>
                    </w:rPr>
                    <m:t>)</m:t>
                  </m:r>
                </m:sup>
              </m:sSubSup>
              <m:r>
                <m:rPr>
                  <m:sty m:val="p"/>
                </m:rPr>
                <w:rPr>
                  <w:rFonts w:ascii="Cambria Math" w:hAnsi="Cambria Math"/>
                  <w:szCs w:val="21"/>
                </w:rPr>
                <m:t xml:space="preserve"> </m:t>
              </m:r>
              <m:r>
                <m:rPr>
                  <m:sty m:val="p"/>
                </m:rPr>
                <w:rPr>
                  <w:rFonts w:ascii="Cambria Math" w:hAnsi="Cambria Math"/>
                  <w:szCs w:val="21"/>
                </w:rPr>
                <m:t>代表</m:t>
              </m:r>
              <m:r>
                <m:rPr>
                  <m:sty m:val="p"/>
                </m:rPr>
                <w:rPr>
                  <w:rFonts w:ascii="Cambria Math" w:hAnsi="Cambria Math"/>
                  <w:szCs w:val="21"/>
                </w:rPr>
                <m:t>3</m:t>
              </m:r>
              <m:r>
                <m:rPr>
                  <m:sty m:val="p"/>
                </m:rPr>
                <w:rPr>
                  <w:rFonts w:ascii="Cambria Math" w:hAnsi="Cambria Math"/>
                  <w:szCs w:val="21"/>
                </w:rPr>
                <m:t>×</m:t>
              </m:r>
              <m:r>
                <m:rPr>
                  <m:sty m:val="p"/>
                </m:rPr>
                <w:rPr>
                  <w:rFonts w:ascii="Cambria Math" w:hAnsi="Cambria Math"/>
                  <w:szCs w:val="21"/>
                </w:rPr>
                <m:t>3</m:t>
              </m:r>
              <m:r>
                <m:rPr>
                  <m:sty m:val="p"/>
                </m:rPr>
                <w:rPr>
                  <w:rFonts w:ascii="Cambria Math" w:hAnsi="Cambria Math"/>
                  <w:szCs w:val="21"/>
                </w:rPr>
                <m:t>深度可分离卷积，∅</m:t>
              </m:r>
              <m:r>
                <m:rPr>
                  <m:sty m:val="p"/>
                </m:rPr>
                <w:rPr>
                  <w:rFonts w:ascii="Cambria Math" w:hAnsi="Cambria Math"/>
                  <w:szCs w:val="21"/>
                </w:rPr>
                <m:t>(</m:t>
              </m:r>
              <m:r>
                <m:rPr>
                  <m:sty m:val="p"/>
                </m:rPr>
                <w:rPr>
                  <w:rFonts w:ascii="Cambria Math" w:hAnsi="Cambria Math"/>
                  <w:szCs w:val="21"/>
                </w:rPr>
                <m:t>⋅</m:t>
              </m:r>
              <m:r>
                <m:rPr>
                  <m:sty m:val="p"/>
                </m:rPr>
                <w:rPr>
                  <w:rFonts w:ascii="Cambria Math" w:hAnsi="Cambria Math"/>
                  <w:szCs w:val="21"/>
                </w:rPr>
                <m:t>)</m:t>
              </m:r>
            </m:oMath>
            <w:r>
              <w:rPr>
                <w:rFonts w:ascii="Times New Roman" w:hAnsi="Times New Roman"/>
                <w:szCs w:val="21"/>
              </w:rPr>
              <w:t>为</w:t>
            </w:r>
            <w:r>
              <w:rPr>
                <w:rFonts w:ascii="Times New Roman" w:hAnsi="Times New Roman"/>
                <w:szCs w:val="21"/>
              </w:rPr>
              <w:t>GeLu</w:t>
            </w:r>
            <w:r>
              <w:rPr>
                <w:rFonts w:ascii="Times New Roman" w:hAnsi="Times New Roman"/>
                <w:szCs w:val="21"/>
              </w:rPr>
              <w:t>激活函数，</w:t>
            </w:r>
            <w:r>
              <w:rPr>
                <w:rFonts w:ascii="Times New Roman" w:hAnsi="Times New Roman"/>
                <w:szCs w:val="21"/>
              </w:rPr>
              <w:t>BN</w:t>
            </w:r>
            <w:r>
              <w:rPr>
                <w:rFonts w:ascii="Times New Roman" w:hAnsi="Times New Roman"/>
                <w:szCs w:val="21"/>
              </w:rPr>
              <w:t>为批量归一化</w:t>
            </w:r>
            <w:r>
              <w:rPr>
                <w:rFonts w:ascii="Times New Roman" w:hAnsi="Times New Roman"/>
                <w:szCs w:val="21"/>
              </w:rPr>
              <w:fldChar w:fldCharType="begin"/>
            </w:r>
            <w:r>
              <w:rPr>
                <w:rFonts w:ascii="Times New Roman" w:hAnsi="Times New Roman"/>
                <w:szCs w:val="21"/>
              </w:rPr>
              <w:instrText xml:space="preserve"> ADDIN EN.CITE &lt;EndNote&gt;&lt;Cite&gt;&lt;Author&gt;Ioffe&lt;/Author&gt;&lt;Year&gt;2015&lt;/Year&gt;&lt;RecNum&gt;80&lt;/RecNum&gt;&lt;DisplayText&gt;&lt;style face="superscript"&gt;[36]&lt;/style&gt;&lt;/DisplayText&gt;&lt;record&gt;&lt;rec-number&gt;80&lt;/rec-number&gt;&lt;foreign-keys&gt;&lt;key app="EN" db-id="dwdrapx9v2p9svet9f3pdxr7ztett0zwetw5" timestamp="1690207657"&gt;80&lt;/key&gt;&lt;/foreign-keys&gt;&lt;ref-type name="Conference Proceedings"&gt;10&lt;/ref-type&gt;&lt;contributors&gt;&lt;authors&gt;&lt;author&gt;Ioffe, Sergey&lt;/author&gt;&lt;author&gt;Szegedy, Christian&lt;/author&gt;&lt;/authors&gt;&lt;/contributors&gt;&lt;titles&gt;&lt;title&gt;Batch normalization: Accelerating deep network training by reducing internal covariate shift&lt;/title&gt;&lt;secondary-title&gt;International conference on machine learning&lt;/secondary-title&gt;&lt;/titles&gt;&lt;pages&gt;448-456&lt;/pages&gt;&lt;dates&gt;&lt;year&gt;2015&lt;/year&gt;&lt;/dates&gt;&lt;publisher&gt;pmlr&lt;/publisher&gt;&lt;urls&gt;&lt;/urls&gt;&lt;/record&gt;&lt;/Cite&gt;&lt;/EndNote&gt;</w:instrText>
            </w:r>
            <w:r>
              <w:rPr>
                <w:rFonts w:ascii="Times New Roman" w:hAnsi="Times New Roman"/>
                <w:szCs w:val="21"/>
              </w:rPr>
              <w:fldChar w:fldCharType="separate"/>
            </w:r>
            <w:r>
              <w:rPr>
                <w:rFonts w:ascii="Times New Roman" w:hAnsi="Times New Roman"/>
                <w:szCs w:val="21"/>
                <w:vertAlign w:val="superscript"/>
              </w:rPr>
              <w:t>[36]</w:t>
            </w:r>
            <w:r>
              <w:rPr>
                <w:rFonts w:ascii="Times New Roman" w:hAnsi="Times New Roman"/>
                <w:szCs w:val="21"/>
              </w:rPr>
              <w:fldChar w:fldCharType="end"/>
            </w:r>
            <w:r>
              <w:rPr>
                <w:rFonts w:ascii="Times New Roman" w:hAnsi="Times New Roman"/>
                <w:szCs w:val="21"/>
              </w:rPr>
              <w:t xml:space="preserve"> </w:t>
            </w:r>
            <w:r>
              <w:rPr>
                <w:rFonts w:ascii="Times New Roman" w:hAnsi="Times New Roman"/>
                <w:szCs w:val="21"/>
              </w:rPr>
              <w:t>，</w:t>
            </w:r>
            <w:r>
              <w:rPr>
                <w:rFonts w:ascii="Times New Roman" w:hAnsi="Times New Roman"/>
                <w:szCs w:val="21"/>
              </w:rPr>
              <w:t xml:space="preserve"> </w:t>
            </w:r>
            <m:oMath>
              <m:r>
                <m:rPr>
                  <m:sty m:val="p"/>
                </m:rPr>
                <w:rPr>
                  <w:rFonts w:ascii="Cambria Math" w:hAnsi="Cambria Math"/>
                  <w:szCs w:val="21"/>
                </w:rPr>
                <m:t>⋅</m:t>
              </m:r>
            </m:oMath>
            <w:r>
              <w:rPr>
                <w:rFonts w:ascii="Times New Roman" w:hAnsi="Times New Roman"/>
                <w:szCs w:val="21"/>
              </w:rPr>
              <w:t>为逐元素乘法。</w:t>
            </w:r>
          </w:p>
          <w:p w:rsidR="008B175E" w:rsidRDefault="002E66F2">
            <w:pPr>
              <w:spacing w:line="440" w:lineRule="exact"/>
              <w:ind w:firstLineChars="200" w:firstLine="480"/>
              <w:rPr>
                <w:rFonts w:ascii="Times New Roman" w:hAnsi="Times New Roman" w:hint="default"/>
                <w:szCs w:val="21"/>
              </w:rPr>
            </w:pPr>
            <w:r>
              <w:rPr>
                <w:rFonts w:ascii="Times New Roman" w:hAnsi="Times New Roman"/>
                <w:szCs w:val="21"/>
              </w:rPr>
              <w:t>最后，再将两个并行分支的特征映射拼接起来，输出特征为</w:t>
            </w:r>
            <m:oMath>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P</m:t>
                  </m:r>
                </m:sub>
              </m:sSub>
            </m:oMath>
            <w:r>
              <w:rPr>
                <w:rStyle w:val="af4"/>
                <w:rFonts w:ascii="Times New Roman" w:hAnsi="Times New Roman"/>
                <w:color w:val="000000" w:themeColor="text1"/>
                <w:szCs w:val="21"/>
              </w:rPr>
              <w:t>，</w:t>
            </w:r>
            <w:r>
              <w:rPr>
                <w:rFonts w:ascii="Times New Roman" w:hAnsi="Times New Roman"/>
                <w:szCs w:val="21"/>
              </w:rPr>
              <w:t>如公式所示：</w:t>
            </w:r>
          </w:p>
          <w:tbl>
            <w:tblPr>
              <w:tblStyle w:val="aa"/>
              <w:tblW w:w="499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47"/>
              <w:gridCol w:w="7621"/>
              <w:gridCol w:w="946"/>
              <w:gridCol w:w="11"/>
            </w:tblGrid>
            <w:tr w:rsidR="008B175E" w:rsidTr="00B339D1">
              <w:trPr>
                <w:gridAfter w:val="1"/>
                <w:wAfter w:w="10" w:type="dxa"/>
                <w:jc w:val="right"/>
              </w:trPr>
              <w:tc>
                <w:tcPr>
                  <w:tcW w:w="824" w:type="dxa"/>
                  <w:vAlign w:val="center"/>
                </w:tcPr>
                <w:p w:rsidR="008B175E" w:rsidRDefault="008B175E">
                  <w:pPr>
                    <w:spacing w:line="440" w:lineRule="exact"/>
                    <w:rPr>
                      <w:rFonts w:ascii="Times New Roman" w:hAnsi="Times New Roman" w:hint="default"/>
                      <w:szCs w:val="21"/>
                    </w:rPr>
                  </w:pPr>
                </w:p>
              </w:tc>
              <w:tc>
                <w:tcPr>
                  <w:tcW w:w="6638" w:type="dxa"/>
                  <w:vAlign w:val="center"/>
                </w:tcPr>
                <w:p w:rsidR="008B175E" w:rsidRDefault="002E66F2">
                  <w:pPr>
                    <w:spacing w:line="440" w:lineRule="exact"/>
                    <w:rPr>
                      <w:rFonts w:ascii="Times New Roman" w:hAnsi="Times New Roman" w:hint="default"/>
                      <w:szCs w:val="21"/>
                    </w:rPr>
                  </w:pPr>
                  <m:oMathPara>
                    <m:oMath>
                      <m:r>
                        <w:rPr>
                          <w:rFonts w:ascii="Cambria Math" w:hAnsi="Cambria Math"/>
                          <w:szCs w:val="21"/>
                        </w:rPr>
                        <m:t>EG</m:t>
                      </m:r>
                      <m:d>
                        <m:dPr>
                          <m:ctrlPr>
                            <w:rPr>
                              <w:rFonts w:ascii="Cambria Math" w:hAnsi="Cambria Math"/>
                              <w:i/>
                              <w:iCs/>
                              <w:szCs w:val="21"/>
                            </w:rPr>
                          </m:ctrlPr>
                        </m:dPr>
                        <m:e>
                          <m:r>
                            <w:rPr>
                              <w:rFonts w:ascii="Cambria Math" w:hAnsi="Cambria Math"/>
                              <w:szCs w:val="21"/>
                            </w:rPr>
                            <m:t>X</m:t>
                          </m:r>
                        </m:e>
                      </m:d>
                      <m:r>
                        <w:rPr>
                          <w:rFonts w:ascii="Cambria Math" w:hAnsi="Cambria Math"/>
                          <w:szCs w:val="21"/>
                        </w:rPr>
                        <m:t>=concat(</m:t>
                      </m:r>
                      <m:sSub>
                        <m:sSubPr>
                          <m:ctrlPr>
                            <w:rPr>
                              <w:rFonts w:ascii="Cambria Math" w:hAnsi="Cambria Math"/>
                              <w:i/>
                              <w:iCs/>
                              <w:szCs w:val="21"/>
                            </w:rPr>
                          </m:ctrlPr>
                        </m:sSubPr>
                        <m:e>
                          <m:r>
                            <w:rPr>
                              <w:rFonts w:ascii="Cambria Math" w:hAnsi="Cambria Math"/>
                              <w:szCs w:val="21"/>
                            </w:rPr>
                            <m:t>Y</m:t>
                          </m:r>
                        </m:e>
                        <m:sub>
                          <m:r>
                            <w:rPr>
                              <w:rFonts w:ascii="Cambria Math" w:hAnsi="Cambria Math"/>
                              <w:szCs w:val="21"/>
                            </w:rPr>
                            <m:t>1</m:t>
                          </m:r>
                        </m:sub>
                      </m:sSub>
                      <m:r>
                        <w:rPr>
                          <w:rFonts w:ascii="Cambria Math" w:hAnsi="Cambria Math"/>
                          <w:szCs w:val="21"/>
                        </w:rPr>
                        <m:t>,</m:t>
                      </m:r>
                      <m:sSub>
                        <m:sSubPr>
                          <m:ctrlPr>
                            <w:rPr>
                              <w:rFonts w:ascii="Cambria Math" w:hAnsi="Cambria Math"/>
                              <w:i/>
                              <w:iCs/>
                              <w:szCs w:val="21"/>
                            </w:rPr>
                          </m:ctrlPr>
                        </m:sSubPr>
                        <m:e>
                          <m:r>
                            <w:rPr>
                              <w:rFonts w:ascii="Cambria Math" w:hAnsi="Cambria Math"/>
                              <w:szCs w:val="21"/>
                            </w:rPr>
                            <m:t>Y</m:t>
                          </m:r>
                        </m:e>
                        <m:sub>
                          <m:r>
                            <w:rPr>
                              <w:rFonts w:ascii="Cambria Math" w:hAnsi="Cambria Math"/>
                              <w:szCs w:val="21"/>
                            </w:rPr>
                            <m:t>2</m:t>
                          </m:r>
                        </m:sub>
                      </m:sSub>
                      <m:r>
                        <w:rPr>
                          <w:rFonts w:ascii="Cambria Math" w:hAnsi="Cambria Math"/>
                          <w:szCs w:val="21"/>
                        </w:rPr>
                        <m:t>)</m:t>
                      </m:r>
                    </m:oMath>
                  </m:oMathPara>
                </w:p>
              </w:tc>
              <w:tc>
                <w:tcPr>
                  <w:tcW w:w="824" w:type="dxa"/>
                  <w:vAlign w:val="center"/>
                </w:tcPr>
                <w:p w:rsidR="008B175E" w:rsidRDefault="002E66F2">
                  <w:pPr>
                    <w:pStyle w:val="af5"/>
                    <w:spacing w:line="440" w:lineRule="exact"/>
                    <w:rPr>
                      <w:rFonts w:cs="Times New Roman"/>
                      <w:sz w:val="21"/>
                      <w:szCs w:val="21"/>
                    </w:rPr>
                  </w:pPr>
                  <w:r>
                    <w:rPr>
                      <w:rFonts w:cs="Times New Roman"/>
                      <w:sz w:val="21"/>
                      <w:szCs w:val="21"/>
                    </w:rPr>
                    <w:t>(</w:t>
                  </w:r>
                  <w:r>
                    <w:rPr>
                      <w:rFonts w:cs="Times New Roman" w:hint="eastAsia"/>
                      <w:sz w:val="21"/>
                      <w:szCs w:val="21"/>
                    </w:rPr>
                    <w:t>12</w:t>
                  </w:r>
                  <w:r>
                    <w:rPr>
                      <w:rFonts w:cs="Times New Roman"/>
                      <w:sz w:val="21"/>
                      <w:szCs w:val="21"/>
                    </w:rPr>
                    <w:t>)</w:t>
                  </w:r>
                </w:p>
              </w:tc>
            </w:tr>
            <w:tr w:rsidR="008B175E" w:rsidTr="00B339D1">
              <w:trPr>
                <w:jc w:val="right"/>
              </w:trPr>
              <w:tc>
                <w:tcPr>
                  <w:tcW w:w="824" w:type="dxa"/>
                  <w:vAlign w:val="center"/>
                </w:tcPr>
                <w:p w:rsidR="008B175E" w:rsidRDefault="008B175E">
                  <w:pPr>
                    <w:spacing w:line="440" w:lineRule="exact"/>
                    <w:rPr>
                      <w:rFonts w:ascii="Times New Roman" w:hAnsi="Times New Roman" w:hint="default"/>
                      <w:szCs w:val="21"/>
                    </w:rPr>
                  </w:pPr>
                </w:p>
              </w:tc>
              <w:tc>
                <w:tcPr>
                  <w:tcW w:w="6638" w:type="dxa"/>
                  <w:vAlign w:val="center"/>
                </w:tcPr>
                <w:p w:rsidR="008B175E" w:rsidRDefault="00E96274">
                  <w:pPr>
                    <w:spacing w:line="440" w:lineRule="exact"/>
                    <w:rPr>
                      <w:rFonts w:ascii="Times New Roman" w:hAnsi="Times New Roman" w:hint="default"/>
                      <w:szCs w:val="21"/>
                    </w:rPr>
                  </w:pPr>
                  <m:oMathPara>
                    <m:oMath>
                      <m:sSubSup>
                        <m:sSubSupPr>
                          <m:ctrlPr>
                            <w:rPr>
                              <w:rFonts w:ascii="Cambria Math" w:hAnsi="Cambria Math"/>
                              <w:i/>
                              <w:szCs w:val="21"/>
                            </w:rPr>
                          </m:ctrlPr>
                        </m:sSubSupPr>
                        <m:e>
                          <m:sSub>
                            <m:sSubPr>
                              <m:ctrlPr>
                                <w:rPr>
                                  <w:rStyle w:val="af4"/>
                                  <w:rFonts w:ascii="Cambria Math" w:hAnsi="Cambria Math"/>
                                  <w:i/>
                                  <w:color w:val="000000" w:themeColor="text1"/>
                                  <w:szCs w:val="21"/>
                                </w:rPr>
                              </m:ctrlPr>
                            </m:sSubPr>
                            <m:e>
                              <m:acc>
                                <m:accPr>
                                  <m:ctrlPr>
                                    <w:rPr>
                                      <w:rStyle w:val="af4"/>
                                      <w:rFonts w:ascii="Cambria Math" w:hAnsi="Cambria Math"/>
                                      <w:i/>
                                      <w:color w:val="000000" w:themeColor="text1"/>
                                      <w:szCs w:val="21"/>
                                    </w:rPr>
                                  </m:ctrlPr>
                                </m:accPr>
                                <m:e>
                                  <m:r>
                                    <w:rPr>
                                      <w:rStyle w:val="af4"/>
                                      <w:rFonts w:ascii="Cambria Math" w:hAnsi="Cambria Math"/>
                                      <w:color w:val="000000" w:themeColor="text1"/>
                                      <w:szCs w:val="21"/>
                                    </w:rPr>
                                    <m:t>X</m:t>
                                  </m:r>
                                </m:e>
                              </m:acc>
                            </m:e>
                            <m:sub>
                              <m:r>
                                <w:rPr>
                                  <w:rStyle w:val="af4"/>
                                  <w:rFonts w:ascii="Cambria Math" w:hAnsi="Cambria Math"/>
                                  <w:color w:val="000000" w:themeColor="text1"/>
                                  <w:szCs w:val="21"/>
                                </w:rPr>
                                <m:t>P</m:t>
                              </m:r>
                            </m:sub>
                          </m:sSub>
                          <m:r>
                            <w:rPr>
                              <w:rFonts w:ascii="Cambria Math" w:hAnsi="Cambria Math"/>
                              <w:szCs w:val="21"/>
                            </w:rPr>
                            <m:t>=W</m:t>
                          </m:r>
                        </m:e>
                        <m:sub>
                          <m:r>
                            <w:rPr>
                              <w:rFonts w:ascii="Cambria Math" w:hAnsi="Cambria Math"/>
                              <w:szCs w:val="21"/>
                            </w:rPr>
                            <m:t>p</m:t>
                          </m:r>
                        </m:sub>
                        <m:sup>
                          <m:r>
                            <w:rPr>
                              <w:rFonts w:ascii="Cambria Math" w:hAnsi="Cambria Math"/>
                              <w:szCs w:val="21"/>
                            </w:rPr>
                            <m:t>0</m:t>
                          </m:r>
                        </m:sup>
                      </m:sSubSup>
                      <m:r>
                        <w:rPr>
                          <w:rFonts w:ascii="Cambria Math" w:hAnsi="Cambria Math"/>
                          <w:szCs w:val="21"/>
                        </w:rPr>
                        <m:t>EG</m:t>
                      </m:r>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X</m:t>
                              </m:r>
                            </m:e>
                            <m:sub>
                              <m:r>
                                <w:rPr>
                                  <w:rFonts w:ascii="Cambria Math" w:hAnsi="Cambria Math"/>
                                  <w:szCs w:val="21"/>
                                </w:rPr>
                                <m:t>F</m:t>
                              </m:r>
                            </m:sub>
                          </m:sSub>
                        </m:e>
                      </m:d>
                      <m:r>
                        <w:rPr>
                          <w:rFonts w:ascii="Cambria Math" w:hAnsi="Cambria Math"/>
                          <w:szCs w:val="21"/>
                        </w:rPr>
                        <m:t>+</m:t>
                      </m:r>
                      <m:sSub>
                        <m:sSubPr>
                          <m:ctrlPr>
                            <w:rPr>
                              <w:rFonts w:ascii="Cambria Math" w:hAnsi="Cambria Math"/>
                              <w:i/>
                              <w:szCs w:val="21"/>
                            </w:rPr>
                          </m:ctrlPr>
                        </m:sSubPr>
                        <m:e>
                          <m:r>
                            <w:rPr>
                              <w:rFonts w:ascii="Cambria Math" w:hAnsi="Cambria Math"/>
                              <w:szCs w:val="21"/>
                            </w:rPr>
                            <m:t>X</m:t>
                          </m:r>
                        </m:e>
                        <m:sub>
                          <m:r>
                            <w:rPr>
                              <w:rFonts w:ascii="Cambria Math" w:hAnsi="Cambria Math"/>
                              <w:szCs w:val="21"/>
                            </w:rPr>
                            <m:t>F</m:t>
                          </m:r>
                        </m:sub>
                      </m:sSub>
                    </m:oMath>
                  </m:oMathPara>
                </w:p>
              </w:tc>
              <w:tc>
                <w:tcPr>
                  <w:tcW w:w="824" w:type="dxa"/>
                  <w:gridSpan w:val="2"/>
                  <w:vAlign w:val="center"/>
                </w:tcPr>
                <w:p w:rsidR="008B175E" w:rsidRDefault="002E66F2">
                  <w:pPr>
                    <w:pStyle w:val="af5"/>
                    <w:spacing w:line="440" w:lineRule="exact"/>
                    <w:rPr>
                      <w:rFonts w:cs="Times New Roman"/>
                      <w:sz w:val="21"/>
                      <w:szCs w:val="21"/>
                    </w:rPr>
                  </w:pPr>
                  <w:r>
                    <w:rPr>
                      <w:rFonts w:cs="Times New Roman"/>
                      <w:sz w:val="21"/>
                      <w:szCs w:val="21"/>
                    </w:rPr>
                    <w:t>(</w:t>
                  </w:r>
                  <w:r>
                    <w:rPr>
                      <w:rFonts w:cs="Times New Roman" w:hint="eastAsia"/>
                      <w:sz w:val="21"/>
                      <w:szCs w:val="21"/>
                    </w:rPr>
                    <w:t>13</w:t>
                  </w:r>
                  <w:r>
                    <w:rPr>
                      <w:rFonts w:cs="Times New Roman"/>
                      <w:sz w:val="21"/>
                      <w:szCs w:val="21"/>
                    </w:rPr>
                    <w:t>)</w:t>
                  </w:r>
                </w:p>
              </w:tc>
            </w:tr>
          </w:tbl>
          <w:p w:rsidR="008B175E" w:rsidRDefault="002E66F2">
            <w:pPr>
              <w:spacing w:line="440" w:lineRule="exact"/>
              <w:rPr>
                <w:rFonts w:ascii="Times New Roman" w:hAnsi="Times New Roman" w:hint="default"/>
                <w:b/>
                <w:szCs w:val="21"/>
              </w:rPr>
            </w:pPr>
            <w:r>
              <w:rPr>
                <w:rFonts w:ascii="Times New Roman" w:hAnsi="Times New Roman"/>
                <w:szCs w:val="21"/>
              </w:rPr>
              <w:t>其中</w:t>
            </w:r>
            <m:oMath>
              <m:r>
                <m:rPr>
                  <m:sty m:val="p"/>
                </m:rPr>
                <w:rPr>
                  <w:rFonts w:ascii="Cambria Math" w:hAnsi="Cambria Math"/>
                  <w:szCs w:val="21"/>
                </w:rPr>
                <m:t>，</m:t>
              </m:r>
              <m:r>
                <w:rPr>
                  <w:rFonts w:ascii="Cambria Math" w:hAnsi="Cambria Math"/>
                  <w:szCs w:val="21"/>
                </w:rPr>
                <m:t>concat</m:t>
              </m:r>
              <m:d>
                <m:dPr>
                  <m:ctrlPr>
                    <w:rPr>
                      <w:rFonts w:ascii="Cambria Math" w:hAnsi="Cambria Math"/>
                      <w:i/>
                      <w:szCs w:val="21"/>
                    </w:rPr>
                  </m:ctrlPr>
                </m:dPr>
                <m:e>
                  <m:r>
                    <w:rPr>
                      <w:rFonts w:ascii="Cambria Math" w:hAnsi="Cambria Math"/>
                      <w:szCs w:val="21"/>
                    </w:rPr>
                    <m:t>⋅</m:t>
                  </m:r>
                </m:e>
              </m:d>
              <m:r>
                <m:rPr>
                  <m:sty m:val="p"/>
                </m:rPr>
                <w:rPr>
                  <w:rFonts w:ascii="Cambria Math" w:hAnsi="Cambria Math"/>
                  <w:szCs w:val="21"/>
                </w:rPr>
                <m:t>为拼接操作</m:t>
              </m:r>
            </m:oMath>
            <w:r>
              <w:rPr>
                <w:rFonts w:ascii="Times New Roman" w:hAnsi="Times New Roman"/>
                <w:szCs w:val="21"/>
              </w:rPr>
              <w:t>。总体而言，并行门控前馈网络控制着整个网络架构中各个层次的信息流，通过增强空间信息和频率信息的互补特征</w:t>
            </w:r>
            <w:r>
              <w:rPr>
                <w:rFonts w:ascii="Times New Roman" w:hAnsi="Times New Roman"/>
                <w:szCs w:val="21"/>
                <w:shd w:val="clear" w:color="auto" w:fill="FFFFFF"/>
              </w:rPr>
              <w:t>，提高模型泛化能力</w:t>
            </w:r>
            <w:r>
              <w:rPr>
                <w:rFonts w:ascii="Times New Roman" w:hAnsi="Times New Roman"/>
                <w:szCs w:val="21"/>
              </w:rPr>
              <w:t>。</w:t>
            </w:r>
          </w:p>
          <w:p w:rsidR="008B175E" w:rsidRDefault="002E66F2">
            <w:pPr>
              <w:spacing w:line="440" w:lineRule="exact"/>
              <w:ind w:firstLine="480"/>
              <w:rPr>
                <w:rFonts w:ascii="Times New Roman" w:hAnsi="Times New Roman" w:hint="default"/>
                <w:b/>
                <w:bCs/>
                <w:szCs w:val="21"/>
              </w:rPr>
            </w:pPr>
            <w:r>
              <w:rPr>
                <w:rFonts w:ascii="Times New Roman" w:hAnsi="Times New Roman"/>
                <w:b/>
                <w:szCs w:val="21"/>
              </w:rPr>
              <w:t>（</w:t>
            </w:r>
            <w:r>
              <w:rPr>
                <w:rFonts w:ascii="Times New Roman" w:hAnsi="Times New Roman"/>
                <w:b/>
                <w:szCs w:val="21"/>
              </w:rPr>
              <w:t>2</w:t>
            </w:r>
            <w:r>
              <w:rPr>
                <w:rFonts w:ascii="Times New Roman" w:hAnsi="Times New Roman"/>
                <w:b/>
                <w:szCs w:val="21"/>
              </w:rPr>
              <w:t>）多特征融合的图</w:t>
            </w:r>
            <w:r>
              <w:rPr>
                <w:rFonts w:ascii="Times New Roman" w:hAnsi="Times New Roman"/>
                <w:b/>
                <w:szCs w:val="21"/>
              </w:rPr>
              <w:t>Transfomer</w:t>
            </w:r>
            <w:r>
              <w:rPr>
                <w:rFonts w:ascii="Times New Roman" w:hAnsi="Times New Roman"/>
                <w:b/>
                <w:szCs w:val="21"/>
              </w:rPr>
              <w:t>虹膜识别建模方法</w:t>
            </w:r>
          </w:p>
          <w:p w:rsidR="008B175E" w:rsidRDefault="002E66F2">
            <w:pPr>
              <w:autoSpaceDE w:val="0"/>
              <w:autoSpaceDN w:val="0"/>
              <w:adjustRightInd w:val="0"/>
              <w:spacing w:beforeLines="50" w:before="120" w:line="440" w:lineRule="exact"/>
              <w:ind w:firstLineChars="200" w:firstLine="480"/>
              <w:rPr>
                <w:rFonts w:ascii="Times New Roman" w:hAnsi="Times New Roman" w:hint="default"/>
                <w:szCs w:val="21"/>
              </w:rPr>
            </w:pPr>
            <w:r>
              <w:rPr>
                <w:rFonts w:ascii="Times New Roman" w:hAnsi="Times New Roman"/>
                <w:szCs w:val="21"/>
              </w:rPr>
              <w:t>复杂环境下的虹膜识别任务中两幅图像具有较大差异问题，经过国内外研究现状分析后，对具有较大差异的两幅图像进行目标识别发现，图像中某些局部区域具有更好的可区分性和可匹配性，基于局部区域信息匹配的识别方法能够更好解决差异问题。因此，这部分将围绕基于视觉</w:t>
            </w:r>
            <w:r>
              <w:rPr>
                <w:rFonts w:ascii="Times New Roman" w:hAnsi="Times New Roman"/>
                <w:szCs w:val="21"/>
              </w:rPr>
              <w:t>Transformer</w:t>
            </w:r>
            <w:r>
              <w:rPr>
                <w:rFonts w:ascii="Times New Roman" w:hAnsi="Times New Roman"/>
                <w:szCs w:val="21"/>
              </w:rPr>
              <w:t>网络的目标匹配方法进行研究，如图</w:t>
            </w:r>
            <w:r>
              <w:rPr>
                <w:rFonts w:ascii="Times New Roman" w:hAnsi="Times New Roman"/>
                <w:szCs w:val="21"/>
              </w:rPr>
              <w:t>5</w:t>
            </w:r>
            <w:r>
              <w:rPr>
                <w:rFonts w:ascii="Times New Roman" w:hAnsi="Times New Roman"/>
                <w:szCs w:val="21"/>
              </w:rPr>
              <w:t>所示，研究内容包括：局部图结构嵌入、多属性编码</w:t>
            </w:r>
            <w:r>
              <w:rPr>
                <w:rFonts w:ascii="Times New Roman" w:hAnsi="Times New Roman"/>
                <w:szCs w:val="21"/>
              </w:rPr>
              <w:t>-</w:t>
            </w:r>
            <w:r>
              <w:rPr>
                <w:rFonts w:ascii="Times New Roman" w:hAnsi="Times New Roman"/>
                <w:szCs w:val="21"/>
              </w:rPr>
              <w:t>解码网络和特殊核矩阵嵌入最优传输三个部分。</w:t>
            </w:r>
          </w:p>
          <w:tbl>
            <w:tblPr>
              <w:tblStyle w:val="a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1"/>
            </w:tblGrid>
            <w:tr w:rsidR="008B175E" w:rsidTr="00B339D1">
              <w:trPr>
                <w:jc w:val="center"/>
              </w:trPr>
              <w:tc>
                <w:tcPr>
                  <w:tcW w:w="8291" w:type="dxa"/>
                </w:tcPr>
                <w:p w:rsidR="008B175E" w:rsidRDefault="002E66F2">
                  <w:pPr>
                    <w:spacing w:line="360" w:lineRule="auto"/>
                    <w:jc w:val="center"/>
                    <w:rPr>
                      <w:rFonts w:ascii="Times New Roman" w:hAnsi="Times New Roman" w:hint="default"/>
                      <w:b/>
                      <w:szCs w:val="21"/>
                    </w:rPr>
                  </w:pPr>
                  <w:r>
                    <w:object w:dxaOrig="7179" w:dyaOrig="2139" w14:anchorId="4A158591">
                      <v:shape id="_x0000_i1028" type="#_x0000_t75" style="width:359.45pt;height:106.95pt" o:ole="">
                        <v:imagedata r:id="rId34" o:title=""/>
                      </v:shape>
                      <o:OLEObject Type="Embed" ProgID="Visio.Drawing.15" ShapeID="_x0000_i1028" DrawAspect="Content" ObjectID="_1781076260" r:id="rId35"/>
                    </w:object>
                  </w:r>
                </w:p>
              </w:tc>
            </w:tr>
            <w:tr w:rsidR="008B175E" w:rsidTr="00B339D1">
              <w:trPr>
                <w:jc w:val="center"/>
              </w:trPr>
              <w:tc>
                <w:tcPr>
                  <w:tcW w:w="8291" w:type="dxa"/>
                </w:tcPr>
                <w:p w:rsidR="008B175E" w:rsidRDefault="002E66F2">
                  <w:pPr>
                    <w:spacing w:line="360" w:lineRule="auto"/>
                    <w:jc w:val="center"/>
                    <w:rPr>
                      <w:rFonts w:ascii="Times New Roman" w:hAnsi="Times New Roman" w:hint="default"/>
                      <w:b/>
                      <w:szCs w:val="21"/>
                    </w:rPr>
                  </w:pPr>
                  <w:r>
                    <w:rPr>
                      <w:rFonts w:ascii="Times New Roman" w:hAnsi="Times New Roman"/>
                      <w:b/>
                      <w:sz w:val="21"/>
                      <w:szCs w:val="21"/>
                    </w:rPr>
                    <w:t>图</w:t>
                  </w:r>
                  <w:r>
                    <w:rPr>
                      <w:rFonts w:ascii="Times New Roman" w:hAnsi="Times New Roman"/>
                      <w:b/>
                      <w:sz w:val="21"/>
                      <w:szCs w:val="21"/>
                    </w:rPr>
                    <w:t>5</w:t>
                  </w:r>
                  <w:r>
                    <w:rPr>
                      <w:rFonts w:ascii="Times New Roman" w:hAnsi="Times New Roman"/>
                      <w:b/>
                      <w:sz w:val="21"/>
                      <w:szCs w:val="21"/>
                    </w:rPr>
                    <w:t>多特征融合的图</w:t>
                  </w:r>
                  <w:r>
                    <w:rPr>
                      <w:rFonts w:ascii="Times New Roman" w:hAnsi="Times New Roman"/>
                      <w:b/>
                      <w:sz w:val="21"/>
                      <w:szCs w:val="21"/>
                    </w:rPr>
                    <w:t>Transfomer</w:t>
                  </w:r>
                  <w:r>
                    <w:rPr>
                      <w:rFonts w:ascii="Times New Roman" w:hAnsi="Times New Roman"/>
                      <w:b/>
                      <w:sz w:val="21"/>
                      <w:szCs w:val="21"/>
                    </w:rPr>
                    <w:t>虹膜识别建模方法架构</w:t>
                  </w:r>
                </w:p>
              </w:tc>
            </w:tr>
          </w:tbl>
          <w:p w:rsidR="008B175E" w:rsidRDefault="002E66F2">
            <w:pPr>
              <w:spacing w:beforeLines="50" w:before="120"/>
              <w:ind w:firstLineChars="200" w:firstLine="482"/>
              <w:rPr>
                <w:rFonts w:ascii="Times New Roman" w:hAnsi="Times New Roman" w:hint="default"/>
                <w:szCs w:val="21"/>
              </w:rPr>
            </w:pPr>
            <w:r>
              <w:rPr>
                <w:rFonts w:ascii="Times New Roman" w:hAnsi="Times New Roman"/>
                <w:b/>
                <w:szCs w:val="21"/>
              </w:rPr>
              <w:t>1</w:t>
            </w:r>
            <w:r>
              <w:rPr>
                <w:rFonts w:ascii="Times New Roman" w:hAnsi="Times New Roman"/>
                <w:b/>
                <w:szCs w:val="21"/>
              </w:rPr>
              <w:t>）局部图结构嵌入网络建模</w:t>
            </w:r>
          </w:p>
          <w:p w:rsidR="008B175E" w:rsidRDefault="002E66F2">
            <w:pPr>
              <w:autoSpaceDE w:val="0"/>
              <w:autoSpaceDN w:val="0"/>
              <w:adjustRightInd w:val="0"/>
              <w:spacing w:beforeLines="50" w:before="120" w:line="440" w:lineRule="exact"/>
              <w:ind w:firstLineChars="200" w:firstLine="480"/>
              <w:rPr>
                <w:rFonts w:ascii="Times New Roman" w:hAnsi="Times New Roman" w:hint="default"/>
                <w:szCs w:val="21"/>
              </w:rPr>
            </w:pPr>
            <w:r>
              <w:rPr>
                <w:rFonts w:ascii="Times New Roman" w:hAnsi="Times New Roman"/>
                <w:szCs w:val="21"/>
              </w:rPr>
              <w:t>构建局部的图结构使得点的局部特征具有更好的紧致性，有效的体现了局部区域内像素信息的上下文关系，具有更好的区分性和可匹配性。局部信息的分析可以使用多种表达</w:t>
            </w:r>
            <w:r>
              <w:rPr>
                <w:rFonts w:ascii="Times New Roman" w:hAnsi="Times New Roman"/>
                <w:szCs w:val="21"/>
              </w:rPr>
              <w:lastRenderedPageBreak/>
              <w:t>方式和量化属性，该部分将研究图像的邻接矩阵，通过研究矩阵的不同属性，有效的创建多种上下文相关矩阵，将其作为特征数据用于</w:t>
            </w:r>
            <w:r>
              <w:rPr>
                <w:rFonts w:ascii="Times New Roman" w:hAnsi="Times New Roman"/>
                <w:szCs w:val="21"/>
              </w:rPr>
              <w:t>Transformer</w:t>
            </w:r>
            <w:r>
              <w:rPr>
                <w:rFonts w:ascii="Times New Roman" w:hAnsi="Times New Roman"/>
                <w:szCs w:val="21"/>
              </w:rPr>
              <w:t>的输入。因此，该部分研究拉普拉斯图等的构建。</w:t>
            </w:r>
          </w:p>
          <w:p w:rsidR="008B175E" w:rsidRDefault="002E66F2">
            <w:pPr>
              <w:autoSpaceDE w:val="0"/>
              <w:autoSpaceDN w:val="0"/>
              <w:adjustRightInd w:val="0"/>
              <w:spacing w:beforeLines="50" w:before="120" w:line="440" w:lineRule="exact"/>
              <w:ind w:firstLineChars="200" w:firstLine="480"/>
              <w:rPr>
                <w:rFonts w:ascii="Times New Roman" w:hAnsi="Times New Roman" w:hint="default"/>
                <w:szCs w:val="21"/>
              </w:rPr>
            </w:pPr>
            <w:r>
              <w:rPr>
                <w:rFonts w:ascii="Times New Roman" w:hAnsi="Times New Roman"/>
                <w:szCs w:val="21"/>
              </w:rPr>
              <w:t>图拉普拉斯是最通用的图矩阵表达，通过邻接矩阵和节点度矩阵计算，定义如下：</w:t>
            </w:r>
          </w:p>
          <w:p w:rsidR="008B175E" w:rsidRDefault="002E66F2" w:rsidP="00520069">
            <w:pPr>
              <w:autoSpaceDE w:val="0"/>
              <w:autoSpaceDN w:val="0"/>
              <w:adjustRightInd w:val="0"/>
              <w:ind w:firstLineChars="200" w:firstLine="480"/>
              <w:jc w:val="right"/>
              <w:rPr>
                <w:rFonts w:ascii="Times New Roman" w:hAnsi="Times New Roman" w:hint="default"/>
                <w:szCs w:val="21"/>
              </w:rPr>
            </w:pPr>
            <m:oMath>
              <m:r>
                <w:rPr>
                  <w:rFonts w:ascii="Cambria Math" w:hAnsi="Cambria Math"/>
                  <w:szCs w:val="21"/>
                </w:rPr>
                <m:t>L</m:t>
              </m:r>
            </m:oMath>
            <w:r>
              <w:rPr>
                <w:rFonts w:ascii="Times New Roman" w:hAnsi="Times New Roman"/>
                <w:szCs w:val="21"/>
              </w:rPr>
              <w:t xml:space="preserve">=D-A    </w:t>
            </w:r>
            <w:r w:rsidR="00520069">
              <w:rPr>
                <w:rFonts w:ascii="Times New Roman" w:hAnsi="Times New Roman" w:hint="default"/>
                <w:szCs w:val="21"/>
              </w:rPr>
              <w:t xml:space="preserve">  </w:t>
            </w:r>
            <w:r>
              <w:rPr>
                <w:rFonts w:ascii="Times New Roman" w:hAnsi="Times New Roman"/>
                <w:szCs w:val="21"/>
              </w:rPr>
              <w:t xml:space="preserve">                         (14)</w:t>
            </w:r>
          </w:p>
          <w:p w:rsidR="008B175E" w:rsidRDefault="002E66F2">
            <w:pPr>
              <w:autoSpaceDE w:val="0"/>
              <w:autoSpaceDN w:val="0"/>
              <w:adjustRightInd w:val="0"/>
              <w:spacing w:beforeLines="50" w:before="120" w:line="440" w:lineRule="exact"/>
              <w:rPr>
                <w:rFonts w:ascii="Times New Roman" w:hAnsi="Times New Roman" w:hint="default"/>
                <w:szCs w:val="21"/>
              </w:rPr>
            </w:pPr>
            <w:r>
              <w:rPr>
                <w:rFonts w:ascii="Times New Roman" w:hAnsi="Times New Roman"/>
                <w:szCs w:val="21"/>
              </w:rPr>
              <w:t>其中，</w:t>
            </w:r>
            <w:r>
              <w:rPr>
                <w:rFonts w:ascii="Times New Roman" w:hAnsi="Times New Roman"/>
                <w:szCs w:val="21"/>
              </w:rPr>
              <w:t>D</w:t>
            </w:r>
            <w:r>
              <w:rPr>
                <w:rFonts w:ascii="Times New Roman" w:hAnsi="Times New Roman"/>
                <w:szCs w:val="21"/>
              </w:rPr>
              <w:t>是图的节点度的对角线矩阵，</w:t>
            </w:r>
            <w:r>
              <w:rPr>
                <w:rFonts w:ascii="Times New Roman" w:hAnsi="Times New Roman"/>
                <w:szCs w:val="21"/>
              </w:rPr>
              <w:t>A</w:t>
            </w:r>
            <w:r>
              <w:rPr>
                <w:rFonts w:ascii="Times New Roman" w:hAnsi="Times New Roman"/>
                <w:szCs w:val="21"/>
              </w:rPr>
              <w:t>是它的邻接矩阵。</w:t>
            </w:r>
          </w:p>
          <w:p w:rsidR="008B175E" w:rsidRDefault="002E66F2">
            <w:pPr>
              <w:autoSpaceDE w:val="0"/>
              <w:autoSpaceDN w:val="0"/>
              <w:adjustRightInd w:val="0"/>
              <w:spacing w:beforeLines="50" w:before="120" w:line="288" w:lineRule="auto"/>
              <w:ind w:firstLineChars="200" w:firstLine="480"/>
              <w:rPr>
                <w:rFonts w:ascii="Times New Roman" w:hAnsi="Times New Roman" w:hint="default"/>
                <w:szCs w:val="21"/>
              </w:rPr>
            </w:pPr>
            <w:r>
              <w:rPr>
                <w:rFonts w:ascii="Times New Roman" w:hAnsi="Times New Roman"/>
                <w:szCs w:val="21"/>
              </w:rPr>
              <w:t>为了更好的描述点的局部特征，标准化图拉普拉斯定义如下：</w:t>
            </w:r>
          </w:p>
          <w:p w:rsidR="008B175E" w:rsidRDefault="00E96274" w:rsidP="00520069">
            <w:pPr>
              <w:autoSpaceDE w:val="0"/>
              <w:autoSpaceDN w:val="0"/>
              <w:adjustRightInd w:val="0"/>
              <w:spacing w:beforeLines="50" w:before="120"/>
              <w:ind w:firstLineChars="200" w:firstLine="480"/>
              <w:jc w:val="right"/>
              <w:rPr>
                <w:rFonts w:ascii="Times New Roman" w:hAnsi="Times New Roman" w:hint="default"/>
                <w:szCs w:val="21"/>
              </w:rPr>
            </w:pPr>
            <m:oMath>
              <m:sSup>
                <m:sSupPr>
                  <m:ctrlPr>
                    <w:rPr>
                      <w:rFonts w:ascii="Cambria Math" w:hAnsi="Cambria Math"/>
                      <w:szCs w:val="21"/>
                    </w:rPr>
                  </m:ctrlPr>
                </m:sSupPr>
                <m:e>
                  <m:r>
                    <w:rPr>
                      <w:rFonts w:ascii="Cambria Math" w:hAnsi="Cambria Math"/>
                      <w:szCs w:val="21"/>
                    </w:rPr>
                    <m:t>L</m:t>
                  </m:r>
                </m:e>
                <m:sup>
                  <m:r>
                    <w:rPr>
                      <w:rFonts w:ascii="Cambria Math" w:hAnsi="Cambria Math"/>
                      <w:szCs w:val="21"/>
                    </w:rPr>
                    <m:t>N</m:t>
                  </m:r>
                </m:sup>
              </m:sSup>
              <m:r>
                <m:rPr>
                  <m:sty m:val="p"/>
                </m:rPr>
                <w:rPr>
                  <w:rFonts w:ascii="Cambria Math" w:hAnsi="Cambria Math"/>
                  <w:szCs w:val="21"/>
                </w:rPr>
                <m:t>=</m:t>
              </m:r>
              <m:sSup>
                <m:sSupPr>
                  <m:ctrlPr>
                    <w:rPr>
                      <w:rFonts w:ascii="Cambria Math" w:hAnsi="Cambria Math"/>
                      <w:szCs w:val="21"/>
                    </w:rPr>
                  </m:ctrlPr>
                </m:sSupPr>
                <m:e>
                  <m:r>
                    <w:rPr>
                      <w:rFonts w:ascii="Cambria Math" w:hAnsi="Cambria Math"/>
                      <w:szCs w:val="21"/>
                    </w:rPr>
                    <m:t>D</m:t>
                  </m:r>
                </m:e>
                <m:sup>
                  <m:r>
                    <m:rPr>
                      <m:sty m:val="p"/>
                    </m:rPr>
                    <w:rPr>
                      <w:rFonts w:ascii="Cambria Math" w:hAnsi="Cambria Math"/>
                      <w:szCs w:val="21"/>
                    </w:rPr>
                    <m:t>-</m:t>
                  </m:r>
                  <m:f>
                    <m:fPr>
                      <m:ctrlPr>
                        <w:rPr>
                          <w:rFonts w:ascii="Cambria Math" w:hAnsi="Cambria Math"/>
                          <w:szCs w:val="21"/>
                        </w:rPr>
                      </m:ctrlPr>
                    </m:fPr>
                    <m:num>
                      <m:r>
                        <m:rPr>
                          <m:sty m:val="p"/>
                        </m:rPr>
                        <w:rPr>
                          <w:rFonts w:ascii="Cambria Math" w:hAnsi="Cambria Math"/>
                          <w:szCs w:val="21"/>
                        </w:rPr>
                        <m:t>1</m:t>
                      </m:r>
                    </m:num>
                    <m:den>
                      <m:r>
                        <m:rPr>
                          <m:sty m:val="p"/>
                        </m:rPr>
                        <w:rPr>
                          <w:rFonts w:ascii="Cambria Math" w:hAnsi="Cambria Math"/>
                          <w:szCs w:val="21"/>
                        </w:rPr>
                        <m:t>2</m:t>
                      </m:r>
                    </m:den>
                  </m:f>
                </m:sup>
              </m:sSup>
              <m:r>
                <w:rPr>
                  <w:rFonts w:ascii="Cambria Math" w:hAnsi="Cambria Math"/>
                  <w:szCs w:val="21"/>
                </w:rPr>
                <m:t>L</m:t>
              </m:r>
              <m:sSup>
                <m:sSupPr>
                  <m:ctrlPr>
                    <w:rPr>
                      <w:rFonts w:ascii="Cambria Math" w:hAnsi="Cambria Math"/>
                      <w:szCs w:val="21"/>
                    </w:rPr>
                  </m:ctrlPr>
                </m:sSupPr>
                <m:e>
                  <m:r>
                    <w:rPr>
                      <w:rFonts w:ascii="Cambria Math" w:hAnsi="Cambria Math"/>
                      <w:szCs w:val="21"/>
                    </w:rPr>
                    <m:t>D</m:t>
                  </m:r>
                </m:e>
                <m:sup>
                  <m:r>
                    <m:rPr>
                      <m:sty m:val="p"/>
                    </m:rPr>
                    <w:rPr>
                      <w:rFonts w:ascii="Cambria Math" w:hAnsi="Cambria Math"/>
                      <w:szCs w:val="21"/>
                    </w:rPr>
                    <m:t>-</m:t>
                  </m:r>
                  <m:f>
                    <m:fPr>
                      <m:ctrlPr>
                        <w:rPr>
                          <w:rFonts w:ascii="Cambria Math" w:hAnsi="Cambria Math"/>
                          <w:szCs w:val="21"/>
                        </w:rPr>
                      </m:ctrlPr>
                    </m:fPr>
                    <m:num>
                      <m:r>
                        <m:rPr>
                          <m:sty m:val="p"/>
                        </m:rPr>
                        <w:rPr>
                          <w:rFonts w:ascii="Cambria Math" w:hAnsi="Cambria Math"/>
                          <w:szCs w:val="21"/>
                        </w:rPr>
                        <m:t>1</m:t>
                      </m:r>
                    </m:num>
                    <m:den>
                      <m:r>
                        <m:rPr>
                          <m:sty m:val="p"/>
                        </m:rPr>
                        <w:rPr>
                          <w:rFonts w:ascii="Cambria Math" w:hAnsi="Cambria Math"/>
                          <w:szCs w:val="21"/>
                        </w:rPr>
                        <m:t>2</m:t>
                      </m:r>
                    </m:den>
                  </m:f>
                </m:sup>
              </m:sSup>
            </m:oMath>
            <w:r w:rsidR="002E66F2">
              <w:rPr>
                <w:rFonts w:ascii="Times New Roman" w:hAnsi="Times New Roman"/>
                <w:szCs w:val="21"/>
              </w:rPr>
              <w:t xml:space="preserve">        </w:t>
            </w:r>
            <w:r w:rsidR="00520069">
              <w:rPr>
                <w:rFonts w:ascii="Times New Roman" w:hAnsi="Times New Roman" w:hint="default"/>
                <w:szCs w:val="21"/>
              </w:rPr>
              <w:t xml:space="preserve">    </w:t>
            </w:r>
            <w:r w:rsidR="002E66F2">
              <w:rPr>
                <w:rFonts w:ascii="Times New Roman" w:hAnsi="Times New Roman"/>
                <w:szCs w:val="21"/>
              </w:rPr>
              <w:t xml:space="preserve">                (15)</w:t>
            </w:r>
          </w:p>
          <w:p w:rsidR="008B175E" w:rsidRDefault="002E66F2">
            <w:pPr>
              <w:autoSpaceDE w:val="0"/>
              <w:autoSpaceDN w:val="0"/>
              <w:adjustRightInd w:val="0"/>
              <w:spacing w:beforeLines="50" w:before="120" w:line="440" w:lineRule="exact"/>
              <w:rPr>
                <w:rFonts w:ascii="Times New Roman" w:hAnsi="Times New Roman" w:hint="default"/>
                <w:szCs w:val="21"/>
              </w:rPr>
            </w:pPr>
            <w:r>
              <w:rPr>
                <w:rFonts w:ascii="Times New Roman" w:hAnsi="Times New Roman"/>
                <w:szCs w:val="21"/>
              </w:rPr>
              <w:t>则标准化的图拉普拉斯方法用于图嵌入的输入图描述。</w:t>
            </w:r>
          </w:p>
          <w:p w:rsidR="008B175E" w:rsidRDefault="002E66F2" w:rsidP="00520069">
            <w:pPr>
              <w:autoSpaceDE w:val="0"/>
              <w:autoSpaceDN w:val="0"/>
              <w:adjustRightInd w:val="0"/>
              <w:spacing w:before="50" w:afterLines="50" w:after="120" w:line="440" w:lineRule="exact"/>
              <w:ind w:firstLineChars="200" w:firstLine="480"/>
              <w:jc w:val="both"/>
              <w:rPr>
                <w:rFonts w:ascii="Times New Roman" w:hAnsi="Times New Roman" w:hint="default"/>
                <w:szCs w:val="21"/>
              </w:rPr>
            </w:pPr>
            <w:r>
              <w:rPr>
                <w:rFonts w:ascii="Times New Roman" w:hAnsi="Times New Roman"/>
                <w:szCs w:val="21"/>
              </w:rPr>
              <w:t>针对以上构建图方法，本项目将图嵌入点位置信息构建</w:t>
            </w:r>
            <w:r>
              <w:rPr>
                <w:rFonts w:ascii="Times New Roman" w:hAnsi="Times New Roman"/>
                <w:szCs w:val="21"/>
              </w:rPr>
              <w:t>Transformer</w:t>
            </w:r>
            <w:r>
              <w:rPr>
                <w:rFonts w:ascii="Times New Roman" w:hAnsi="Times New Roman"/>
                <w:szCs w:val="21"/>
              </w:rPr>
              <w:t>网络的输入数据。</w:t>
            </w:r>
          </w:p>
          <w:p w:rsidR="008B175E" w:rsidRDefault="002E66F2" w:rsidP="00520069">
            <w:pPr>
              <w:snapToGrid w:val="0"/>
              <w:ind w:firstLineChars="200" w:firstLine="482"/>
              <w:rPr>
                <w:rFonts w:ascii="Times New Roman" w:hAnsi="Times New Roman" w:hint="default"/>
                <w:szCs w:val="21"/>
              </w:rPr>
            </w:pPr>
            <w:r>
              <w:rPr>
                <w:rFonts w:ascii="Times New Roman" w:hAnsi="Times New Roman"/>
                <w:b/>
                <w:szCs w:val="21"/>
              </w:rPr>
              <w:t>2</w:t>
            </w:r>
            <w:r>
              <w:rPr>
                <w:rFonts w:ascii="Times New Roman" w:hAnsi="Times New Roman"/>
                <w:b/>
                <w:szCs w:val="21"/>
              </w:rPr>
              <w:t>）多属性编码</w:t>
            </w:r>
            <w:r>
              <w:rPr>
                <w:rFonts w:ascii="Times New Roman" w:hAnsi="Times New Roman"/>
                <w:b/>
                <w:szCs w:val="21"/>
              </w:rPr>
              <w:t>-</w:t>
            </w:r>
            <w:r>
              <w:rPr>
                <w:rFonts w:ascii="Times New Roman" w:hAnsi="Times New Roman"/>
                <w:b/>
                <w:szCs w:val="21"/>
              </w:rPr>
              <w:t>解码注意力机制建模</w:t>
            </w:r>
          </w:p>
          <w:p w:rsidR="008B175E" w:rsidRDefault="002E66F2" w:rsidP="00520069">
            <w:pPr>
              <w:autoSpaceDE w:val="0"/>
              <w:autoSpaceDN w:val="0"/>
              <w:adjustRightInd w:val="0"/>
              <w:spacing w:beforeLines="50" w:before="120" w:line="360" w:lineRule="auto"/>
              <w:ind w:firstLineChars="200" w:firstLine="480"/>
              <w:rPr>
                <w:rFonts w:ascii="Times New Roman" w:hAnsi="Times New Roman" w:hint="default"/>
                <w:szCs w:val="21"/>
              </w:rPr>
            </w:pPr>
            <w:r>
              <w:rPr>
                <w:rFonts w:ascii="Times New Roman" w:hAnsi="Times New Roman"/>
                <w:szCs w:val="21"/>
              </w:rPr>
              <w:t>该部分将原有的视觉</w:t>
            </w:r>
            <w:r>
              <w:rPr>
                <w:rFonts w:ascii="Times New Roman" w:hAnsi="Times New Roman"/>
                <w:szCs w:val="21"/>
              </w:rPr>
              <w:t>Transformer</w:t>
            </w:r>
            <w:r>
              <w:rPr>
                <w:rFonts w:ascii="Times New Roman" w:hAnsi="Times New Roman"/>
                <w:szCs w:val="21"/>
              </w:rPr>
              <w:t>网络的损失函数进行修改，将自注意力网络看成编码过程，而交叉注意力网络看成解码过程，使用两个注意力网络实现</w:t>
            </w:r>
            <m:oMath>
              <m:r>
                <w:rPr>
                  <w:rFonts w:ascii="Cambria Math" w:hAnsi="Cambria Math"/>
                  <w:szCs w:val="21"/>
                </w:rPr>
                <m:t>F</m:t>
              </m:r>
              <m:r>
                <m:rPr>
                  <m:sty m:val="p"/>
                </m:rPr>
                <w:rPr>
                  <w:rFonts w:ascii="Cambria Math" w:hAnsi="Cambria Math"/>
                  <w:szCs w:val="21"/>
                </w:rPr>
                <m:t>(</m:t>
              </m:r>
              <m:r>
                <w:rPr>
                  <w:rFonts w:ascii="Cambria Math" w:hAnsi="Cambria Math"/>
                  <w:szCs w:val="21"/>
                </w:rPr>
                <m:t>T</m:t>
              </m:r>
              <m:r>
                <m:rPr>
                  <m:sty m:val="p"/>
                </m:rPr>
                <w:rPr>
                  <w:rFonts w:ascii="Cambria Math" w:hAnsi="Cambria Math"/>
                  <w:szCs w:val="21"/>
                </w:rPr>
                <m:t>)</m:t>
              </m:r>
            </m:oMath>
            <w:r>
              <w:rPr>
                <w:rFonts w:ascii="Times New Roman" w:hAnsi="Times New Roman"/>
                <w:szCs w:val="21"/>
              </w:rPr>
              <w:t>和</w:t>
            </w:r>
            <m:oMath>
              <m:r>
                <w:rPr>
                  <w:rFonts w:ascii="Cambria Math" w:hAnsi="Cambria Math"/>
                  <w:szCs w:val="21"/>
                </w:rPr>
                <m:t>F</m:t>
              </m:r>
              <m:r>
                <m:rPr>
                  <m:sty m:val="p"/>
                </m:rPr>
                <w:rPr>
                  <w:rFonts w:ascii="Cambria Math" w:hAnsi="Cambria Math"/>
                  <w:szCs w:val="21"/>
                </w:rPr>
                <m:t>(</m:t>
              </m:r>
              <m:r>
                <w:rPr>
                  <w:rFonts w:ascii="Cambria Math" w:hAnsi="Cambria Math"/>
                  <w:szCs w:val="21"/>
                </w:rPr>
                <m:t>R</m:t>
              </m:r>
              <m:r>
                <m:rPr>
                  <m:sty m:val="p"/>
                </m:rPr>
                <w:rPr>
                  <w:rFonts w:ascii="Cambria Math" w:hAnsi="Cambria Math"/>
                  <w:szCs w:val="21"/>
                </w:rPr>
                <m:t>)</m:t>
              </m:r>
            </m:oMath>
            <w:r>
              <w:rPr>
                <w:rFonts w:ascii="Times New Roman" w:hAnsi="Times New Roman"/>
                <w:szCs w:val="21"/>
              </w:rPr>
              <w:t>，每个编码器对应两个图像域</w:t>
            </w:r>
            <m:oMath>
              <m:r>
                <m:rPr>
                  <m:scr m:val="script"/>
                  <m:sty m:val="p"/>
                </m:rPr>
                <w:rPr>
                  <w:rFonts w:ascii="Cambria Math" w:hAnsi="Cambria Math"/>
                  <w:szCs w:val="21"/>
                </w:rPr>
                <m:t>T</m:t>
              </m:r>
            </m:oMath>
            <w:r>
              <w:rPr>
                <w:rFonts w:ascii="Times New Roman" w:hAnsi="Times New Roman"/>
                <w:szCs w:val="21"/>
              </w:rPr>
              <w:t>和</w:t>
            </w:r>
            <m:oMath>
              <m:r>
                <m:rPr>
                  <m:scr m:val="script"/>
                  <m:sty m:val="p"/>
                </m:rPr>
                <w:rPr>
                  <w:rFonts w:ascii="Cambria Math" w:hAnsi="Cambria Math"/>
                  <w:szCs w:val="21"/>
                </w:rPr>
                <m:t>R</m:t>
              </m:r>
            </m:oMath>
            <w:r>
              <w:rPr>
                <w:rFonts w:ascii="Times New Roman" w:hAnsi="Times New Roman"/>
                <w:szCs w:val="21"/>
              </w:rPr>
              <w:t>，框架由两对的编码器和解码器构成，编码器</w:t>
            </w:r>
            <m:oMath>
              <m:sSub>
                <m:sSubPr>
                  <m:ctrlPr>
                    <w:rPr>
                      <w:rFonts w:ascii="Cambria Math" w:hAnsi="Cambria Math"/>
                      <w:szCs w:val="21"/>
                    </w:rPr>
                  </m:ctrlPr>
                </m:sSubPr>
                <m:e>
                  <m:r>
                    <w:rPr>
                      <w:rFonts w:ascii="Cambria Math" w:hAnsi="Cambria Math"/>
                      <w:szCs w:val="21"/>
                    </w:rPr>
                    <m:t>E</m:t>
                  </m:r>
                </m:e>
                <m:sub>
                  <m:r>
                    <m:rPr>
                      <m:scr m:val="script"/>
                      <m:sty m:val="p"/>
                    </m:rPr>
                    <w:rPr>
                      <w:rFonts w:ascii="Cambria Math" w:hAnsi="Cambria Math"/>
                      <w:szCs w:val="21"/>
                    </w:rPr>
                    <m:t>T</m:t>
                  </m:r>
                </m:sub>
              </m:sSub>
              <m:d>
                <m:dPr>
                  <m:ctrlPr>
                    <w:rPr>
                      <w:rFonts w:ascii="Cambria Math" w:hAnsi="Cambria Math"/>
                      <w:szCs w:val="21"/>
                    </w:rPr>
                  </m:ctrlPr>
                </m:dPr>
                <m:e>
                  <m:r>
                    <m:rPr>
                      <m:scr m:val="script"/>
                      <m:sty m:val="p"/>
                    </m:rPr>
                    <w:rPr>
                      <w:rFonts w:ascii="Cambria Math" w:hAnsi="Cambria Math"/>
                      <w:szCs w:val="21"/>
                    </w:rPr>
                    <m:t>T</m:t>
                  </m:r>
                </m:e>
              </m:d>
              <m:r>
                <m:rPr>
                  <m:scr m:val="script"/>
                  <m:sty m:val="p"/>
                </m:rPr>
                <w:rPr>
                  <w:rFonts w:ascii="Cambria Math" w:hAnsi="Cambria Math"/>
                  <w:szCs w:val="21"/>
                </w:rPr>
                <m:t>:T</m:t>
              </m:r>
              <m:box>
                <m:boxPr>
                  <m:opEmu m:val="1"/>
                  <m:ctrlPr>
                    <w:rPr>
                      <w:rFonts w:ascii="Cambria Math" w:hAnsi="Cambria Math"/>
                      <w:szCs w:val="21"/>
                    </w:rPr>
                  </m:ctrlPr>
                </m:boxPr>
                <m:e>
                  <m:groupChr>
                    <m:groupChrPr>
                      <m:chr m:val="→"/>
                      <m:pos m:val="top"/>
                      <m:ctrlPr>
                        <w:rPr>
                          <w:rFonts w:ascii="Cambria Math" w:hAnsi="Cambria Math"/>
                          <w:szCs w:val="21"/>
                        </w:rPr>
                      </m:ctrlPr>
                    </m:groupChrPr>
                    <m:e/>
                  </m:groupChr>
                </m:e>
              </m:box>
              <m:sSub>
                <m:sSubPr>
                  <m:ctrlPr>
                    <w:rPr>
                      <w:rFonts w:ascii="Cambria Math" w:hAnsi="Cambria Math"/>
                      <w:szCs w:val="21"/>
                    </w:rPr>
                  </m:ctrlPr>
                </m:sSubPr>
                <m:e>
                  <m:r>
                    <m:rPr>
                      <m:scr m:val="script"/>
                      <m:sty m:val="p"/>
                    </m:rPr>
                    <w:rPr>
                      <w:rFonts w:ascii="Cambria Math" w:hAnsi="Cambria Math"/>
                      <w:szCs w:val="21"/>
                    </w:rPr>
                    <m:t>Z</m:t>
                  </m:r>
                </m:e>
                <m:sub>
                  <m:r>
                    <m:rPr>
                      <m:scr m:val="script"/>
                      <m:sty m:val="p"/>
                    </m:rPr>
                    <w:rPr>
                      <w:rFonts w:ascii="Cambria Math" w:hAnsi="Cambria Math"/>
                      <w:szCs w:val="21"/>
                    </w:rPr>
                    <m:t>T</m:t>
                  </m:r>
                </m:sub>
              </m:sSub>
            </m:oMath>
            <w:r>
              <w:rPr>
                <w:rFonts w:ascii="Times New Roman" w:hAnsi="Times New Roman"/>
                <w:szCs w:val="21"/>
              </w:rPr>
              <w:t>和解码器</w:t>
            </w:r>
            <m:oMath>
              <m:sSub>
                <m:sSubPr>
                  <m:ctrlPr>
                    <w:rPr>
                      <w:rFonts w:ascii="Cambria Math" w:hAnsi="Cambria Math"/>
                      <w:szCs w:val="21"/>
                    </w:rPr>
                  </m:ctrlPr>
                </m:sSubPr>
                <m:e>
                  <m:r>
                    <w:rPr>
                      <w:rFonts w:ascii="Cambria Math" w:hAnsi="Cambria Math"/>
                      <w:szCs w:val="21"/>
                    </w:rPr>
                    <m:t>D</m:t>
                  </m:r>
                </m:e>
                <m:sub>
                  <m:r>
                    <m:rPr>
                      <m:scr m:val="script"/>
                      <m:sty m:val="p"/>
                    </m:rPr>
                    <w:rPr>
                      <w:rFonts w:ascii="Cambria Math" w:hAnsi="Cambria Math"/>
                      <w:szCs w:val="21"/>
                    </w:rPr>
                    <m:t>T</m:t>
                  </m:r>
                </m:sub>
              </m:sSub>
              <m:d>
                <m:dPr>
                  <m:ctrlPr>
                    <w:rPr>
                      <w:rFonts w:ascii="Cambria Math" w:hAnsi="Cambria Math"/>
                      <w:szCs w:val="21"/>
                    </w:rPr>
                  </m:ctrlPr>
                </m:dPr>
                <m:e>
                  <m:r>
                    <m:rPr>
                      <m:scr m:val="script"/>
                      <m:sty m:val="p"/>
                    </m:rPr>
                    <w:rPr>
                      <w:rFonts w:ascii="Cambria Math" w:hAnsi="Cambria Math"/>
                      <w:szCs w:val="21"/>
                    </w:rPr>
                    <m:t>Z</m:t>
                  </m:r>
                </m:e>
              </m:d>
              <m:r>
                <m:rPr>
                  <m:sty m:val="p"/>
                </m:rPr>
                <w:rPr>
                  <w:rFonts w:ascii="Cambria Math" w:hAnsi="Cambria Math"/>
                  <w:szCs w:val="21"/>
                </w:rPr>
                <m:t>:</m:t>
              </m:r>
              <m:sSub>
                <m:sSubPr>
                  <m:ctrlPr>
                    <w:rPr>
                      <w:rFonts w:ascii="Cambria Math" w:hAnsi="Cambria Math"/>
                      <w:szCs w:val="21"/>
                    </w:rPr>
                  </m:ctrlPr>
                </m:sSubPr>
                <m:e>
                  <m:r>
                    <m:rPr>
                      <m:scr m:val="script"/>
                      <m:sty m:val="p"/>
                    </m:rPr>
                    <w:rPr>
                      <w:rFonts w:ascii="Cambria Math" w:hAnsi="Cambria Math"/>
                      <w:szCs w:val="21"/>
                    </w:rPr>
                    <m:t>Z</m:t>
                  </m:r>
                </m:e>
                <m:sub>
                  <m:r>
                    <m:rPr>
                      <m:scr m:val="script"/>
                      <m:sty m:val="p"/>
                    </m:rPr>
                    <w:rPr>
                      <w:rFonts w:ascii="Cambria Math" w:hAnsi="Cambria Math"/>
                      <w:szCs w:val="21"/>
                    </w:rPr>
                    <m:t>T</m:t>
                  </m:r>
                </m:sub>
              </m:sSub>
              <m:box>
                <m:boxPr>
                  <m:opEmu m:val="1"/>
                  <m:ctrlPr>
                    <w:rPr>
                      <w:rFonts w:ascii="Cambria Math" w:hAnsi="Cambria Math"/>
                      <w:szCs w:val="21"/>
                    </w:rPr>
                  </m:ctrlPr>
                </m:boxPr>
                <m:e>
                  <m:groupChr>
                    <m:groupChrPr>
                      <m:chr m:val="→"/>
                      <m:pos m:val="top"/>
                      <m:ctrlPr>
                        <w:rPr>
                          <w:rFonts w:ascii="Cambria Math" w:hAnsi="Cambria Math"/>
                          <w:szCs w:val="21"/>
                        </w:rPr>
                      </m:ctrlPr>
                    </m:groupChrPr>
                    <m:e/>
                  </m:groupChr>
                </m:e>
              </m:box>
              <m:r>
                <m:rPr>
                  <m:scr m:val="script"/>
                  <m:sty m:val="p"/>
                </m:rPr>
                <w:rPr>
                  <w:rFonts w:ascii="Cambria Math" w:hAnsi="Cambria Math"/>
                  <w:szCs w:val="21"/>
                </w:rPr>
                <m:t>T</m:t>
              </m:r>
            </m:oMath>
            <w:r>
              <w:rPr>
                <w:rFonts w:ascii="Times New Roman" w:hAnsi="Times New Roman"/>
                <w:szCs w:val="21"/>
              </w:rPr>
              <w:t>；编码器</w:t>
            </w:r>
            <m:oMath>
              <m:sSub>
                <m:sSubPr>
                  <m:ctrlPr>
                    <w:rPr>
                      <w:rFonts w:ascii="Cambria Math" w:hAnsi="Cambria Math"/>
                      <w:szCs w:val="21"/>
                    </w:rPr>
                  </m:ctrlPr>
                </m:sSubPr>
                <m:e>
                  <m:r>
                    <w:rPr>
                      <w:rFonts w:ascii="Cambria Math" w:hAnsi="Cambria Math"/>
                      <w:szCs w:val="21"/>
                    </w:rPr>
                    <m:t>E</m:t>
                  </m:r>
                </m:e>
                <m:sub>
                  <m:r>
                    <m:rPr>
                      <m:scr m:val="script"/>
                      <m:sty m:val="p"/>
                    </m:rPr>
                    <w:rPr>
                      <w:rFonts w:ascii="Cambria Math" w:hAnsi="Cambria Math"/>
                      <w:szCs w:val="21"/>
                    </w:rPr>
                    <m:t>R</m:t>
                  </m:r>
                </m:sub>
              </m:sSub>
              <m:d>
                <m:dPr>
                  <m:ctrlPr>
                    <w:rPr>
                      <w:rFonts w:ascii="Cambria Math" w:hAnsi="Cambria Math"/>
                      <w:szCs w:val="21"/>
                    </w:rPr>
                  </m:ctrlPr>
                </m:dPr>
                <m:e>
                  <m:r>
                    <m:rPr>
                      <m:scr m:val="script"/>
                      <m:sty m:val="p"/>
                    </m:rPr>
                    <w:rPr>
                      <w:rFonts w:ascii="Cambria Math" w:hAnsi="Cambria Math"/>
                      <w:szCs w:val="21"/>
                    </w:rPr>
                    <m:t>R</m:t>
                  </m:r>
                </m:e>
              </m:d>
              <m:r>
                <m:rPr>
                  <m:sty m:val="p"/>
                </m:rPr>
                <w:rPr>
                  <w:rFonts w:ascii="Cambria Math" w:hAnsi="Cambria Math"/>
                  <w:szCs w:val="21"/>
                </w:rPr>
                <m:t>:</m:t>
              </m:r>
              <m:r>
                <m:rPr>
                  <m:scr m:val="script"/>
                  <m:sty m:val="p"/>
                </m:rPr>
                <w:rPr>
                  <w:rFonts w:ascii="Cambria Math" w:hAnsi="Cambria Math"/>
                  <w:szCs w:val="21"/>
                </w:rPr>
                <m:t>R</m:t>
              </m:r>
              <m:box>
                <m:boxPr>
                  <m:opEmu m:val="1"/>
                  <m:ctrlPr>
                    <w:rPr>
                      <w:rFonts w:ascii="Cambria Math" w:hAnsi="Cambria Math"/>
                      <w:szCs w:val="21"/>
                    </w:rPr>
                  </m:ctrlPr>
                </m:boxPr>
                <m:e>
                  <m:groupChr>
                    <m:groupChrPr>
                      <m:chr m:val="→"/>
                      <m:pos m:val="top"/>
                      <m:ctrlPr>
                        <w:rPr>
                          <w:rFonts w:ascii="Cambria Math" w:hAnsi="Cambria Math"/>
                          <w:szCs w:val="21"/>
                        </w:rPr>
                      </m:ctrlPr>
                    </m:groupChrPr>
                    <m:e/>
                  </m:groupChr>
                </m:e>
              </m:box>
              <m:sSub>
                <m:sSubPr>
                  <m:ctrlPr>
                    <w:rPr>
                      <w:rFonts w:ascii="Cambria Math" w:hAnsi="Cambria Math"/>
                      <w:szCs w:val="21"/>
                    </w:rPr>
                  </m:ctrlPr>
                </m:sSubPr>
                <m:e>
                  <m:r>
                    <m:rPr>
                      <m:scr m:val="script"/>
                      <m:sty m:val="p"/>
                    </m:rPr>
                    <w:rPr>
                      <w:rFonts w:ascii="Cambria Math" w:hAnsi="Cambria Math"/>
                      <w:szCs w:val="21"/>
                    </w:rPr>
                    <m:t>Z</m:t>
                  </m:r>
                </m:e>
                <m:sub>
                  <m:r>
                    <m:rPr>
                      <m:scr m:val="script"/>
                      <m:sty m:val="p"/>
                    </m:rPr>
                    <w:rPr>
                      <w:rFonts w:ascii="Cambria Math" w:hAnsi="Cambria Math"/>
                      <w:szCs w:val="21"/>
                    </w:rPr>
                    <m:t>R</m:t>
                  </m:r>
                </m:sub>
              </m:sSub>
            </m:oMath>
            <w:r>
              <w:rPr>
                <w:rFonts w:ascii="Times New Roman" w:hAnsi="Times New Roman"/>
                <w:szCs w:val="21"/>
              </w:rPr>
              <w:t>和解码器</w:t>
            </w:r>
            <m:oMath>
              <m:sSub>
                <m:sSubPr>
                  <m:ctrlPr>
                    <w:rPr>
                      <w:rFonts w:ascii="Cambria Math" w:hAnsi="Cambria Math"/>
                      <w:szCs w:val="21"/>
                    </w:rPr>
                  </m:ctrlPr>
                </m:sSubPr>
                <m:e>
                  <m:r>
                    <w:rPr>
                      <w:rFonts w:ascii="Cambria Math" w:hAnsi="Cambria Math"/>
                      <w:szCs w:val="21"/>
                    </w:rPr>
                    <m:t>D</m:t>
                  </m:r>
                </m:e>
                <m:sub>
                  <m:r>
                    <m:rPr>
                      <m:scr m:val="script"/>
                      <m:sty m:val="p"/>
                    </m:rPr>
                    <w:rPr>
                      <w:rFonts w:ascii="Cambria Math" w:hAnsi="Cambria Math"/>
                      <w:szCs w:val="21"/>
                    </w:rPr>
                    <m:t>R</m:t>
                  </m:r>
                </m:sub>
              </m:sSub>
              <m:d>
                <m:dPr>
                  <m:ctrlPr>
                    <w:rPr>
                      <w:rFonts w:ascii="Cambria Math" w:hAnsi="Cambria Math"/>
                      <w:szCs w:val="21"/>
                    </w:rPr>
                  </m:ctrlPr>
                </m:dPr>
                <m:e>
                  <m:r>
                    <m:rPr>
                      <m:scr m:val="script"/>
                      <m:sty m:val="p"/>
                    </m:rPr>
                    <w:rPr>
                      <w:rFonts w:ascii="Cambria Math" w:hAnsi="Cambria Math"/>
                      <w:szCs w:val="21"/>
                    </w:rPr>
                    <m:t>Z</m:t>
                  </m:r>
                </m:e>
              </m:d>
              <m:r>
                <m:rPr>
                  <m:sty m:val="p"/>
                </m:rPr>
                <w:rPr>
                  <w:rFonts w:ascii="Cambria Math" w:hAnsi="Cambria Math"/>
                  <w:szCs w:val="21"/>
                </w:rPr>
                <m:t>:</m:t>
              </m:r>
              <m:sSub>
                <m:sSubPr>
                  <m:ctrlPr>
                    <w:rPr>
                      <w:rFonts w:ascii="Cambria Math" w:hAnsi="Cambria Math"/>
                      <w:szCs w:val="21"/>
                    </w:rPr>
                  </m:ctrlPr>
                </m:sSubPr>
                <m:e>
                  <m:r>
                    <m:rPr>
                      <m:scr m:val="script"/>
                      <m:sty m:val="p"/>
                    </m:rPr>
                    <w:rPr>
                      <w:rFonts w:ascii="Cambria Math" w:hAnsi="Cambria Math"/>
                      <w:szCs w:val="21"/>
                    </w:rPr>
                    <m:t>Z</m:t>
                  </m:r>
                </m:e>
                <m:sub>
                  <m:r>
                    <m:rPr>
                      <m:scr m:val="script"/>
                      <m:sty m:val="p"/>
                    </m:rPr>
                    <w:rPr>
                      <w:rFonts w:ascii="Cambria Math" w:hAnsi="Cambria Math"/>
                      <w:szCs w:val="21"/>
                    </w:rPr>
                    <m:t>R</m:t>
                  </m:r>
                </m:sub>
              </m:sSub>
              <m:box>
                <m:boxPr>
                  <m:opEmu m:val="1"/>
                  <m:ctrlPr>
                    <w:rPr>
                      <w:rFonts w:ascii="Cambria Math" w:hAnsi="Cambria Math"/>
                      <w:szCs w:val="21"/>
                    </w:rPr>
                  </m:ctrlPr>
                </m:boxPr>
                <m:e>
                  <m:groupChr>
                    <m:groupChrPr>
                      <m:chr m:val="→"/>
                      <m:pos m:val="top"/>
                      <m:ctrlPr>
                        <w:rPr>
                          <w:rFonts w:ascii="Cambria Math" w:hAnsi="Cambria Math"/>
                          <w:szCs w:val="21"/>
                        </w:rPr>
                      </m:ctrlPr>
                    </m:groupChrPr>
                    <m:e/>
                  </m:groupChr>
                </m:e>
              </m:box>
              <m:r>
                <m:rPr>
                  <m:scr m:val="script"/>
                  <m:sty m:val="p"/>
                </m:rPr>
                <w:rPr>
                  <w:rFonts w:ascii="Cambria Math" w:hAnsi="Cambria Math"/>
                  <w:szCs w:val="21"/>
                </w:rPr>
                <m:t>R</m:t>
              </m:r>
            </m:oMath>
            <w:r>
              <w:rPr>
                <w:rFonts w:ascii="Times New Roman" w:hAnsi="Times New Roman"/>
                <w:szCs w:val="21"/>
              </w:rPr>
              <w:t>。其中，</w:t>
            </w:r>
            <m:oMath>
              <m:sSub>
                <m:sSubPr>
                  <m:ctrlPr>
                    <w:rPr>
                      <w:rFonts w:ascii="Cambria Math" w:hAnsi="Cambria Math"/>
                      <w:szCs w:val="21"/>
                    </w:rPr>
                  </m:ctrlPr>
                </m:sSubPr>
                <m:e>
                  <m:r>
                    <m:rPr>
                      <m:scr m:val="script"/>
                      <m:sty m:val="p"/>
                    </m:rPr>
                    <w:rPr>
                      <w:rFonts w:ascii="Cambria Math" w:hAnsi="Cambria Math"/>
                      <w:szCs w:val="21"/>
                    </w:rPr>
                    <m:t>Z</m:t>
                  </m:r>
                </m:e>
                <m:sub>
                  <m:r>
                    <m:rPr>
                      <m:scr m:val="script"/>
                      <m:sty m:val="p"/>
                    </m:rPr>
                    <w:rPr>
                      <w:rFonts w:ascii="Cambria Math" w:hAnsi="Cambria Math"/>
                      <w:szCs w:val="21"/>
                    </w:rPr>
                    <m:t>R</m:t>
                  </m:r>
                </m:sub>
              </m:sSub>
            </m:oMath>
            <w:r>
              <w:rPr>
                <w:rFonts w:ascii="Times New Roman" w:hAnsi="Times New Roman"/>
                <w:szCs w:val="21"/>
              </w:rPr>
              <w:t>和</w:t>
            </w:r>
            <m:oMath>
              <m:sSub>
                <m:sSubPr>
                  <m:ctrlPr>
                    <w:rPr>
                      <w:rFonts w:ascii="Cambria Math" w:hAnsi="Cambria Math"/>
                      <w:szCs w:val="21"/>
                    </w:rPr>
                  </m:ctrlPr>
                </m:sSubPr>
                <m:e>
                  <m:r>
                    <m:rPr>
                      <m:scr m:val="script"/>
                      <m:sty m:val="p"/>
                    </m:rPr>
                    <w:rPr>
                      <w:rFonts w:ascii="Cambria Math" w:hAnsi="Cambria Math"/>
                      <w:szCs w:val="21"/>
                    </w:rPr>
                    <m:t>Z</m:t>
                  </m:r>
                </m:e>
                <m:sub>
                  <m:r>
                    <m:rPr>
                      <m:scr m:val="script"/>
                      <m:sty m:val="p"/>
                    </m:rPr>
                    <w:rPr>
                      <w:rFonts w:ascii="Cambria Math" w:hAnsi="Cambria Math"/>
                      <w:szCs w:val="21"/>
                    </w:rPr>
                    <m:t>T</m:t>
                  </m:r>
                </m:sub>
              </m:sSub>
            </m:oMath>
            <w:r>
              <w:rPr>
                <w:rFonts w:ascii="Times New Roman" w:hAnsi="Times New Roman"/>
                <w:szCs w:val="21"/>
              </w:rPr>
              <w:t>表示网络的代码层或隐藏层。若没有任何约束，</w:t>
            </w:r>
            <m:oMath>
              <m:sSub>
                <m:sSubPr>
                  <m:ctrlPr>
                    <w:rPr>
                      <w:rFonts w:ascii="Cambria Math" w:hAnsi="Cambria Math"/>
                      <w:szCs w:val="21"/>
                    </w:rPr>
                  </m:ctrlPr>
                </m:sSubPr>
                <m:e>
                  <m:r>
                    <m:rPr>
                      <m:scr m:val="script"/>
                      <m:sty m:val="p"/>
                    </m:rPr>
                    <w:rPr>
                      <w:rFonts w:ascii="Cambria Math" w:hAnsi="Cambria Math"/>
                      <w:szCs w:val="21"/>
                    </w:rPr>
                    <m:t>Z</m:t>
                  </m:r>
                </m:e>
                <m:sub>
                  <m:r>
                    <m:rPr>
                      <m:scr m:val="script"/>
                      <m:sty m:val="p"/>
                    </m:rPr>
                    <w:rPr>
                      <w:rFonts w:ascii="Cambria Math" w:hAnsi="Cambria Math"/>
                      <w:szCs w:val="21"/>
                    </w:rPr>
                    <m:t>R</m:t>
                  </m:r>
                </m:sub>
              </m:sSub>
            </m:oMath>
            <w:r>
              <w:rPr>
                <w:rFonts w:ascii="Times New Roman" w:hAnsi="Times New Roman"/>
                <w:szCs w:val="21"/>
              </w:rPr>
              <w:t>和</w:t>
            </w:r>
            <m:oMath>
              <m:sSub>
                <m:sSubPr>
                  <m:ctrlPr>
                    <w:rPr>
                      <w:rFonts w:ascii="Cambria Math" w:hAnsi="Cambria Math"/>
                      <w:szCs w:val="21"/>
                    </w:rPr>
                  </m:ctrlPr>
                </m:sSubPr>
                <m:e>
                  <m:r>
                    <m:rPr>
                      <m:scr m:val="script"/>
                      <m:sty m:val="p"/>
                    </m:rPr>
                    <w:rPr>
                      <w:rFonts w:ascii="Cambria Math" w:hAnsi="Cambria Math"/>
                      <w:szCs w:val="21"/>
                    </w:rPr>
                    <m:t>Z</m:t>
                  </m:r>
                </m:e>
                <m:sub>
                  <m:r>
                    <m:rPr>
                      <m:scr m:val="script"/>
                      <m:sty m:val="p"/>
                    </m:rPr>
                    <w:rPr>
                      <w:rFonts w:ascii="Cambria Math" w:hAnsi="Cambria Math"/>
                      <w:szCs w:val="21"/>
                    </w:rPr>
                    <m:t>T</m:t>
                  </m:r>
                </m:sub>
              </m:sSub>
            </m:oMath>
            <w:r>
              <w:rPr>
                <w:rFonts w:ascii="Times New Roman" w:hAnsi="Times New Roman"/>
                <w:szCs w:val="21"/>
              </w:rPr>
              <w:t>不具有可比性，当引入损失项，将迫使投影数据对齐，如果在</w:t>
            </w:r>
            <m:oMath>
              <m:sSub>
                <m:sSubPr>
                  <m:ctrlPr>
                    <w:rPr>
                      <w:rFonts w:ascii="Cambria Math" w:hAnsi="Cambria Math"/>
                      <w:szCs w:val="21"/>
                    </w:rPr>
                  </m:ctrlPr>
                </m:sSubPr>
                <m:e>
                  <m:r>
                    <m:rPr>
                      <m:scr m:val="script"/>
                      <m:sty m:val="p"/>
                    </m:rPr>
                    <w:rPr>
                      <w:rFonts w:ascii="Cambria Math" w:hAnsi="Cambria Math"/>
                      <w:szCs w:val="21"/>
                    </w:rPr>
                    <m:t>Z</m:t>
                  </m:r>
                </m:e>
                <m:sub>
                  <m:r>
                    <m:rPr>
                      <m:scr m:val="script"/>
                      <m:sty m:val="p"/>
                    </m:rPr>
                    <w:rPr>
                      <w:rFonts w:ascii="Cambria Math" w:hAnsi="Cambria Math"/>
                      <w:szCs w:val="21"/>
                    </w:rPr>
                    <m:t>R</m:t>
                  </m:r>
                </m:sub>
              </m:sSub>
            </m:oMath>
            <w:r>
              <w:rPr>
                <w:rFonts w:ascii="Times New Roman" w:hAnsi="Times New Roman"/>
                <w:szCs w:val="21"/>
              </w:rPr>
              <w:t>和</w:t>
            </w:r>
            <m:oMath>
              <m:sSub>
                <m:sSubPr>
                  <m:ctrlPr>
                    <w:rPr>
                      <w:rFonts w:ascii="Cambria Math" w:hAnsi="Cambria Math"/>
                      <w:szCs w:val="21"/>
                    </w:rPr>
                  </m:ctrlPr>
                </m:sSubPr>
                <m:e>
                  <m:r>
                    <m:rPr>
                      <m:scr m:val="script"/>
                      <m:sty m:val="p"/>
                    </m:rPr>
                    <w:rPr>
                      <w:rFonts w:ascii="Cambria Math" w:hAnsi="Cambria Math"/>
                      <w:szCs w:val="21"/>
                    </w:rPr>
                    <m:t>Z</m:t>
                  </m:r>
                </m:e>
                <m:sub>
                  <m:r>
                    <m:rPr>
                      <m:scr m:val="script"/>
                      <m:sty m:val="p"/>
                    </m:rPr>
                    <w:rPr>
                      <w:rFonts w:ascii="Cambria Math" w:hAnsi="Cambria Math"/>
                      <w:szCs w:val="21"/>
                    </w:rPr>
                    <m:t>T</m:t>
                  </m:r>
                </m:sub>
              </m:sSub>
            </m:oMath>
            <w:r>
              <w:rPr>
                <w:rFonts w:ascii="Times New Roman" w:hAnsi="Times New Roman"/>
                <w:szCs w:val="21"/>
              </w:rPr>
              <w:t>上的数据分布对齐，则编码器联合解码器可将隐含域代码投影到原始图像域，或者使用相反的编码器在整个域中进行数据投影，则有搜索变换方程为：</w:t>
            </w:r>
          </w:p>
          <w:p w:rsidR="008B175E" w:rsidRDefault="00E96274" w:rsidP="00520069">
            <w:pPr>
              <w:autoSpaceDE w:val="0"/>
              <w:autoSpaceDN w:val="0"/>
              <w:adjustRightInd w:val="0"/>
              <w:spacing w:beforeLines="50" w:before="120"/>
              <w:jc w:val="right"/>
              <w:rPr>
                <w:rFonts w:ascii="Times New Roman" w:hAnsi="Times New Roman" w:hint="default"/>
                <w:szCs w:val="21"/>
              </w:rPr>
            </w:pPr>
            <m:oMath>
              <m:acc>
                <m:accPr>
                  <m:ctrlPr>
                    <w:rPr>
                      <w:rFonts w:ascii="Cambria Math" w:hAnsi="Cambria Math"/>
                      <w:szCs w:val="21"/>
                    </w:rPr>
                  </m:ctrlPr>
                </m:accPr>
                <m:e>
                  <m:r>
                    <w:rPr>
                      <w:rFonts w:ascii="Cambria Math" w:hAnsi="Cambria Math"/>
                      <w:szCs w:val="21"/>
                    </w:rPr>
                    <m:t>R</m:t>
                  </m:r>
                </m:e>
              </m:acc>
              <m:r>
                <m:rPr>
                  <m:sty m:val="p"/>
                </m:rPr>
                <w:rPr>
                  <w:rFonts w:ascii="Cambria Math" w:hAnsi="Cambria Math"/>
                  <w:szCs w:val="21"/>
                </w:rPr>
                <m:t>=</m:t>
              </m:r>
              <m:r>
                <w:rPr>
                  <w:rFonts w:ascii="Cambria Math" w:hAnsi="Cambria Math"/>
                  <w:szCs w:val="21"/>
                </w:rPr>
                <m:t>F</m:t>
              </m:r>
              <m:d>
                <m:dPr>
                  <m:ctrlPr>
                    <w:rPr>
                      <w:rFonts w:ascii="Cambria Math" w:hAnsi="Cambria Math"/>
                      <w:szCs w:val="21"/>
                    </w:rPr>
                  </m:ctrlPr>
                </m:dPr>
                <m:e>
                  <m:r>
                    <w:rPr>
                      <w:rFonts w:ascii="Cambria Math" w:hAnsi="Cambria Math"/>
                      <w:szCs w:val="21"/>
                    </w:rPr>
                    <m:t>T</m:t>
                  </m:r>
                </m:e>
              </m:d>
              <m:r>
                <m:rPr>
                  <m:sty m:val="p"/>
                </m:rPr>
                <w:rPr>
                  <w:rFonts w:ascii="Cambria Math" w:hAnsi="Cambria Math"/>
                  <w:szCs w:val="21"/>
                </w:rPr>
                <m:t>=</m:t>
              </m:r>
              <m:sSub>
                <m:sSubPr>
                  <m:ctrlPr>
                    <w:rPr>
                      <w:rFonts w:ascii="Cambria Math" w:hAnsi="Cambria Math"/>
                      <w:szCs w:val="21"/>
                    </w:rPr>
                  </m:ctrlPr>
                </m:sSubPr>
                <m:e>
                  <m:r>
                    <m:rPr>
                      <m:scr m:val="script"/>
                      <m:sty m:val="p"/>
                    </m:rPr>
                    <w:rPr>
                      <w:rFonts w:ascii="Cambria Math" w:hAnsi="Cambria Math"/>
                      <w:szCs w:val="21"/>
                    </w:rPr>
                    <m:t>D</m:t>
                  </m:r>
                </m:e>
                <m:sub>
                  <m:r>
                    <m:rPr>
                      <m:scr m:val="script"/>
                      <m:sty m:val="p"/>
                    </m:rPr>
                    <w:rPr>
                      <w:rFonts w:ascii="Cambria Math" w:hAnsi="Cambria Math"/>
                      <w:szCs w:val="21"/>
                    </w:rPr>
                    <m:t>R</m:t>
                  </m:r>
                </m:sub>
              </m:sSub>
              <m:d>
                <m:dPr>
                  <m:ctrlPr>
                    <w:rPr>
                      <w:rFonts w:ascii="Cambria Math" w:hAnsi="Cambria Math"/>
                      <w:szCs w:val="21"/>
                    </w:rPr>
                  </m:ctrlPr>
                </m:dPr>
                <m:e>
                  <m:sSup>
                    <m:sSupPr>
                      <m:ctrlPr>
                        <w:rPr>
                          <w:rFonts w:ascii="Cambria Math" w:hAnsi="Cambria Math"/>
                          <w:szCs w:val="21"/>
                        </w:rPr>
                      </m:ctrlPr>
                    </m:sSupPr>
                    <m:e>
                      <m:r>
                        <m:rPr>
                          <m:scr m:val="script"/>
                          <m:sty m:val="p"/>
                        </m:rPr>
                        <w:rPr>
                          <w:rFonts w:ascii="Cambria Math" w:hAnsi="Cambria Math"/>
                          <w:szCs w:val="21"/>
                        </w:rPr>
                        <m:t>Z</m:t>
                      </m:r>
                    </m:e>
                    <m:sup>
                      <m:r>
                        <m:rPr>
                          <m:scr m:val="script"/>
                          <m:sty m:val="p"/>
                        </m:rPr>
                        <w:rPr>
                          <w:rFonts w:ascii="Cambria Math" w:hAnsi="Cambria Math"/>
                          <w:szCs w:val="21"/>
                        </w:rPr>
                        <m:t>T</m:t>
                      </m:r>
                    </m:sup>
                  </m:sSup>
                </m:e>
              </m:d>
              <m:r>
                <m:rPr>
                  <m:sty m:val="p"/>
                </m:rPr>
                <w:rPr>
                  <w:rFonts w:ascii="Cambria Math" w:hAnsi="Cambria Math"/>
                  <w:szCs w:val="21"/>
                </w:rPr>
                <m:t>=</m:t>
              </m:r>
              <m:sSub>
                <m:sSubPr>
                  <m:ctrlPr>
                    <w:rPr>
                      <w:rFonts w:ascii="Cambria Math" w:hAnsi="Cambria Math"/>
                      <w:szCs w:val="21"/>
                    </w:rPr>
                  </m:ctrlPr>
                </m:sSubPr>
                <m:e>
                  <m:r>
                    <w:rPr>
                      <w:rFonts w:ascii="Cambria Math" w:hAnsi="Cambria Math"/>
                      <w:szCs w:val="21"/>
                    </w:rPr>
                    <m:t>D</m:t>
                  </m:r>
                </m:e>
                <m:sub>
                  <m:r>
                    <m:rPr>
                      <m:scr m:val="script"/>
                      <m:sty m:val="p"/>
                    </m:rPr>
                    <w:rPr>
                      <w:rFonts w:ascii="Cambria Math" w:hAnsi="Cambria Math"/>
                      <w:szCs w:val="21"/>
                    </w:rPr>
                    <m:t>R</m:t>
                  </m:r>
                </m:sub>
              </m:sSub>
              <m:r>
                <m:rPr>
                  <m:sty m:val="p"/>
                </m:rPr>
                <w:rPr>
                  <w:rFonts w:ascii="Cambria Math" w:hAnsi="Cambria Math"/>
                  <w:szCs w:val="21"/>
                </w:rPr>
                <m:t>(</m:t>
              </m:r>
              <m:sSub>
                <m:sSubPr>
                  <m:ctrlPr>
                    <w:rPr>
                      <w:rFonts w:ascii="Cambria Math" w:hAnsi="Cambria Math"/>
                      <w:szCs w:val="21"/>
                    </w:rPr>
                  </m:ctrlPr>
                </m:sSubPr>
                <m:e>
                  <m:r>
                    <w:rPr>
                      <w:rFonts w:ascii="Cambria Math" w:hAnsi="Cambria Math"/>
                      <w:szCs w:val="21"/>
                    </w:rPr>
                    <m:t>E</m:t>
                  </m:r>
                </m:e>
                <m:sub>
                  <m:r>
                    <m:rPr>
                      <m:scr m:val="script"/>
                      <m:sty m:val="p"/>
                    </m:rPr>
                    <w:rPr>
                      <w:rFonts w:ascii="Cambria Math" w:hAnsi="Cambria Math"/>
                      <w:szCs w:val="21"/>
                    </w:rPr>
                    <m:t>T</m:t>
                  </m:r>
                </m:sub>
              </m:sSub>
              <m:r>
                <m:rPr>
                  <m:sty m:val="p"/>
                </m:rPr>
                <w:rPr>
                  <w:rFonts w:ascii="Cambria Math" w:hAnsi="Cambria Math"/>
                  <w:szCs w:val="21"/>
                </w:rPr>
                <m:t>(</m:t>
              </m:r>
              <m:r>
                <w:rPr>
                  <w:rFonts w:ascii="Cambria Math" w:hAnsi="Cambria Math"/>
                  <w:szCs w:val="21"/>
                </w:rPr>
                <m:t>T</m:t>
              </m:r>
              <m:r>
                <m:rPr>
                  <m:sty m:val="p"/>
                </m:rPr>
                <w:rPr>
                  <w:rFonts w:ascii="Cambria Math" w:hAnsi="Cambria Math"/>
                  <w:szCs w:val="21"/>
                </w:rPr>
                <m:t>))</m:t>
              </m:r>
            </m:oMath>
            <w:r w:rsidR="002E66F2">
              <w:rPr>
                <w:rFonts w:ascii="Times New Roman" w:hAnsi="Times New Roman"/>
                <w:szCs w:val="21"/>
              </w:rPr>
              <w:t xml:space="preserve">                     (16)</w:t>
            </w:r>
          </w:p>
          <w:p w:rsidR="008B175E" w:rsidRDefault="00E96274" w:rsidP="00520069">
            <w:pPr>
              <w:autoSpaceDE w:val="0"/>
              <w:autoSpaceDN w:val="0"/>
              <w:adjustRightInd w:val="0"/>
              <w:spacing w:beforeLines="50" w:before="120"/>
              <w:jc w:val="right"/>
              <w:rPr>
                <w:rFonts w:ascii="Times New Roman" w:hAnsi="Times New Roman" w:hint="default"/>
                <w:szCs w:val="21"/>
              </w:rPr>
            </w:pPr>
            <m:oMath>
              <m:acc>
                <m:accPr>
                  <m:ctrlPr>
                    <w:rPr>
                      <w:rFonts w:ascii="Cambria Math" w:hAnsi="Cambria Math"/>
                      <w:szCs w:val="21"/>
                    </w:rPr>
                  </m:ctrlPr>
                </m:accPr>
                <m:e>
                  <m:r>
                    <w:rPr>
                      <w:rFonts w:ascii="Cambria Math" w:hAnsi="Cambria Math"/>
                      <w:szCs w:val="21"/>
                    </w:rPr>
                    <m:t>T</m:t>
                  </m:r>
                </m:e>
              </m:acc>
              <m:r>
                <m:rPr>
                  <m:sty m:val="p"/>
                </m:rPr>
                <w:rPr>
                  <w:rFonts w:ascii="Cambria Math" w:hAnsi="Cambria Math"/>
                  <w:szCs w:val="21"/>
                </w:rPr>
                <m:t>=</m:t>
              </m:r>
              <m:r>
                <w:rPr>
                  <w:rFonts w:ascii="Cambria Math" w:hAnsi="Cambria Math"/>
                  <w:szCs w:val="21"/>
                </w:rPr>
                <m:t>G</m:t>
              </m:r>
              <m:d>
                <m:dPr>
                  <m:ctrlPr>
                    <w:rPr>
                      <w:rFonts w:ascii="Cambria Math" w:hAnsi="Cambria Math"/>
                      <w:szCs w:val="21"/>
                    </w:rPr>
                  </m:ctrlPr>
                </m:dPr>
                <m:e>
                  <m:r>
                    <w:rPr>
                      <w:rFonts w:ascii="Cambria Math" w:hAnsi="Cambria Math"/>
                      <w:szCs w:val="21"/>
                    </w:rPr>
                    <m:t>R</m:t>
                  </m:r>
                </m:e>
              </m:d>
              <m:r>
                <m:rPr>
                  <m:sty m:val="p"/>
                </m:rPr>
                <w:rPr>
                  <w:rFonts w:ascii="Cambria Math" w:hAnsi="Cambria Math"/>
                  <w:szCs w:val="21"/>
                </w:rPr>
                <m:t>=</m:t>
              </m:r>
              <m:sSub>
                <m:sSubPr>
                  <m:ctrlPr>
                    <w:rPr>
                      <w:rFonts w:ascii="Cambria Math" w:hAnsi="Cambria Math"/>
                      <w:szCs w:val="21"/>
                    </w:rPr>
                  </m:ctrlPr>
                </m:sSubPr>
                <m:e>
                  <m:r>
                    <m:rPr>
                      <m:scr m:val="script"/>
                      <m:sty m:val="p"/>
                    </m:rPr>
                    <w:rPr>
                      <w:rFonts w:ascii="Cambria Math" w:hAnsi="Cambria Math"/>
                      <w:szCs w:val="21"/>
                    </w:rPr>
                    <m:t>D</m:t>
                  </m:r>
                </m:e>
                <m:sub>
                  <m:r>
                    <m:rPr>
                      <m:scr m:val="script"/>
                      <m:sty m:val="p"/>
                    </m:rPr>
                    <w:rPr>
                      <w:rFonts w:ascii="Cambria Math" w:hAnsi="Cambria Math"/>
                      <w:szCs w:val="21"/>
                    </w:rPr>
                    <m:t>T</m:t>
                  </m:r>
                </m:sub>
              </m:sSub>
              <m:d>
                <m:dPr>
                  <m:ctrlPr>
                    <w:rPr>
                      <w:rFonts w:ascii="Cambria Math" w:hAnsi="Cambria Math"/>
                      <w:szCs w:val="21"/>
                    </w:rPr>
                  </m:ctrlPr>
                </m:dPr>
                <m:e>
                  <m:sSup>
                    <m:sSupPr>
                      <m:ctrlPr>
                        <w:rPr>
                          <w:rFonts w:ascii="Cambria Math" w:hAnsi="Cambria Math"/>
                          <w:szCs w:val="21"/>
                        </w:rPr>
                      </m:ctrlPr>
                    </m:sSupPr>
                    <m:e>
                      <m:r>
                        <m:rPr>
                          <m:scr m:val="script"/>
                          <m:sty m:val="p"/>
                        </m:rPr>
                        <w:rPr>
                          <w:rFonts w:ascii="Cambria Math" w:hAnsi="Cambria Math"/>
                          <w:szCs w:val="21"/>
                        </w:rPr>
                        <m:t>Z</m:t>
                      </m:r>
                    </m:e>
                    <m:sup>
                      <m:r>
                        <m:rPr>
                          <m:scr m:val="script"/>
                          <m:sty m:val="p"/>
                        </m:rPr>
                        <w:rPr>
                          <w:rFonts w:ascii="Cambria Math" w:hAnsi="Cambria Math"/>
                          <w:szCs w:val="21"/>
                        </w:rPr>
                        <m:t>R</m:t>
                      </m:r>
                    </m:sup>
                  </m:sSup>
                </m:e>
              </m:d>
              <m:r>
                <m:rPr>
                  <m:sty m:val="p"/>
                </m:rPr>
                <w:rPr>
                  <w:rFonts w:ascii="Cambria Math" w:hAnsi="Cambria Math"/>
                  <w:szCs w:val="21"/>
                </w:rPr>
                <m:t>=</m:t>
              </m:r>
              <m:sSub>
                <m:sSubPr>
                  <m:ctrlPr>
                    <w:rPr>
                      <w:rFonts w:ascii="Cambria Math" w:hAnsi="Cambria Math"/>
                      <w:szCs w:val="21"/>
                    </w:rPr>
                  </m:ctrlPr>
                </m:sSubPr>
                <m:e>
                  <m:r>
                    <w:rPr>
                      <w:rFonts w:ascii="Cambria Math" w:hAnsi="Cambria Math"/>
                      <w:szCs w:val="21"/>
                    </w:rPr>
                    <m:t>D</m:t>
                  </m:r>
                </m:e>
                <m:sub>
                  <m:r>
                    <m:rPr>
                      <m:scr m:val="script"/>
                      <m:sty m:val="p"/>
                    </m:rPr>
                    <w:rPr>
                      <w:rFonts w:ascii="Cambria Math" w:hAnsi="Cambria Math"/>
                      <w:szCs w:val="21"/>
                    </w:rPr>
                    <m:t>T</m:t>
                  </m:r>
                </m:sub>
              </m:sSub>
              <m:r>
                <m:rPr>
                  <m:sty m:val="p"/>
                </m:rPr>
                <w:rPr>
                  <w:rFonts w:ascii="Cambria Math" w:hAnsi="Cambria Math"/>
                  <w:szCs w:val="21"/>
                </w:rPr>
                <m:t>(</m:t>
              </m:r>
              <m:sSub>
                <m:sSubPr>
                  <m:ctrlPr>
                    <w:rPr>
                      <w:rFonts w:ascii="Cambria Math" w:hAnsi="Cambria Math"/>
                      <w:szCs w:val="21"/>
                    </w:rPr>
                  </m:ctrlPr>
                </m:sSubPr>
                <m:e>
                  <m:r>
                    <w:rPr>
                      <w:rFonts w:ascii="Cambria Math" w:hAnsi="Cambria Math"/>
                      <w:szCs w:val="21"/>
                    </w:rPr>
                    <m:t>E</m:t>
                  </m:r>
                </m:e>
                <m:sub>
                  <m:r>
                    <m:rPr>
                      <m:scr m:val="script"/>
                      <m:sty m:val="p"/>
                    </m:rPr>
                    <w:rPr>
                      <w:rFonts w:ascii="Cambria Math" w:hAnsi="Cambria Math"/>
                      <w:szCs w:val="21"/>
                    </w:rPr>
                    <m:t>R</m:t>
                  </m:r>
                </m:sub>
              </m:sSub>
              <m:r>
                <m:rPr>
                  <m:sty m:val="p"/>
                </m:rPr>
                <w:rPr>
                  <w:rFonts w:ascii="Cambria Math" w:hAnsi="Cambria Math"/>
                  <w:szCs w:val="21"/>
                </w:rPr>
                <m:t>(</m:t>
              </m:r>
              <m:r>
                <w:rPr>
                  <w:rFonts w:ascii="Cambria Math" w:hAnsi="Cambria Math"/>
                  <w:szCs w:val="21"/>
                </w:rPr>
                <m:t>R</m:t>
              </m:r>
              <m:r>
                <m:rPr>
                  <m:sty m:val="p"/>
                </m:rPr>
                <w:rPr>
                  <w:rFonts w:ascii="Cambria Math" w:hAnsi="Cambria Math"/>
                  <w:szCs w:val="21"/>
                </w:rPr>
                <m:t>))</m:t>
              </m:r>
            </m:oMath>
            <w:r w:rsidR="002E66F2">
              <w:rPr>
                <w:rFonts w:ascii="Times New Roman" w:hAnsi="Times New Roman"/>
                <w:szCs w:val="21"/>
              </w:rPr>
              <w:t xml:space="preserve">                     (17)</w:t>
            </w:r>
          </w:p>
          <w:p w:rsidR="008B175E" w:rsidRDefault="002E66F2">
            <w:pPr>
              <w:autoSpaceDE w:val="0"/>
              <w:autoSpaceDN w:val="0"/>
              <w:adjustRightInd w:val="0"/>
              <w:spacing w:beforeLines="50" w:before="120" w:line="288" w:lineRule="auto"/>
              <w:rPr>
                <w:rFonts w:ascii="Times New Roman" w:hAnsi="Times New Roman" w:hint="default"/>
                <w:szCs w:val="21"/>
              </w:rPr>
            </w:pPr>
            <w:r>
              <w:rPr>
                <w:rFonts w:ascii="Times New Roman" w:hAnsi="Times New Roman"/>
                <w:szCs w:val="21"/>
              </w:rPr>
              <w:t>通过网络参数</w:t>
            </w:r>
            <m:oMath>
              <m:r>
                <m:rPr>
                  <m:sty m:val="p"/>
                </m:rPr>
                <w:rPr>
                  <w:rFonts w:ascii="Cambria Math" w:hAnsi="Cambria Math"/>
                  <w:szCs w:val="21"/>
                </w:rPr>
                <m:t>ϑ</m:t>
              </m:r>
            </m:oMath>
            <w:r>
              <w:rPr>
                <w:rFonts w:ascii="Times New Roman" w:hAnsi="Times New Roman"/>
                <w:szCs w:val="21"/>
              </w:rPr>
              <w:t>对以上公式进行最小化，并训练两个编码器所需的</w:t>
            </w:r>
            <m:oMath>
              <m:r>
                <w:rPr>
                  <w:rFonts w:ascii="Cambria Math" w:hAnsi="Cambria Math"/>
                  <w:szCs w:val="21"/>
                </w:rPr>
                <m:t>F</m:t>
              </m:r>
              <m:r>
                <m:rPr>
                  <m:sty m:val="p"/>
                </m:rPr>
                <w:rPr>
                  <w:rFonts w:ascii="Cambria Math" w:hAnsi="Cambria Math"/>
                  <w:szCs w:val="21"/>
                </w:rPr>
                <m:t>(</m:t>
              </m:r>
              <m:r>
                <w:rPr>
                  <w:rFonts w:ascii="Cambria Math" w:hAnsi="Cambria Math"/>
                  <w:szCs w:val="21"/>
                </w:rPr>
                <m:t>X</m:t>
              </m:r>
              <m:r>
                <m:rPr>
                  <m:sty m:val="p"/>
                </m:rPr>
                <w:rPr>
                  <w:rFonts w:ascii="Cambria Math" w:hAnsi="Cambria Math"/>
                  <w:szCs w:val="21"/>
                </w:rPr>
                <m:t>)</m:t>
              </m:r>
            </m:oMath>
            <w:r>
              <w:rPr>
                <w:rFonts w:ascii="Times New Roman" w:hAnsi="Times New Roman"/>
                <w:szCs w:val="21"/>
              </w:rPr>
              <w:t>和</w:t>
            </w:r>
            <m:oMath>
              <m:r>
                <w:rPr>
                  <w:rFonts w:ascii="Cambria Math" w:hAnsi="Cambria Math"/>
                  <w:szCs w:val="21"/>
                </w:rPr>
                <m:t>G</m:t>
              </m:r>
              <m:r>
                <m:rPr>
                  <m:sty m:val="p"/>
                </m:rPr>
                <w:rPr>
                  <w:rFonts w:ascii="Cambria Math" w:hAnsi="Cambria Math"/>
                  <w:szCs w:val="21"/>
                </w:rPr>
                <m:t>(</m:t>
              </m:r>
              <m:r>
                <w:rPr>
                  <w:rFonts w:ascii="Cambria Math" w:hAnsi="Cambria Math"/>
                  <w:szCs w:val="21"/>
                </w:rPr>
                <m:t>Y</m:t>
              </m:r>
              <m:r>
                <m:rPr>
                  <m:sty m:val="p"/>
                </m:rPr>
                <w:rPr>
                  <w:rFonts w:ascii="Cambria Math" w:hAnsi="Cambria Math"/>
                  <w:szCs w:val="21"/>
                </w:rPr>
                <m:t>)</m:t>
              </m:r>
            </m:oMath>
            <w:r>
              <w:rPr>
                <w:rFonts w:ascii="Times New Roman" w:hAnsi="Times New Roman"/>
                <w:szCs w:val="21"/>
              </w:rPr>
              <w:t>。给定</w:t>
            </w:r>
            <m:oMath>
              <m:r>
                <w:rPr>
                  <w:rFonts w:ascii="Cambria Math" w:hAnsi="Cambria Math"/>
                  <w:szCs w:val="21"/>
                </w:rPr>
                <m:t>A</m:t>
              </m:r>
            </m:oMath>
            <w:r>
              <w:rPr>
                <w:rFonts w:ascii="Times New Roman" w:hAnsi="Times New Roman"/>
                <w:szCs w:val="21"/>
              </w:rPr>
              <w:t>和</w:t>
            </w:r>
            <m:oMath>
              <m:r>
                <w:rPr>
                  <w:rFonts w:ascii="Cambria Math" w:hAnsi="Cambria Math"/>
                  <w:szCs w:val="21"/>
                </w:rPr>
                <m:t>B</m:t>
              </m:r>
            </m:oMath>
            <w:r>
              <w:rPr>
                <w:rFonts w:ascii="Times New Roman" w:hAnsi="Times New Roman"/>
                <w:szCs w:val="21"/>
              </w:rPr>
              <w:t>是两个编码器的输出，则平方二范式定义如下：</w:t>
            </w:r>
          </w:p>
          <w:p w:rsidR="008B175E" w:rsidRDefault="002E66F2" w:rsidP="00520069">
            <w:pPr>
              <w:autoSpaceDE w:val="0"/>
              <w:autoSpaceDN w:val="0"/>
              <w:adjustRightInd w:val="0"/>
              <w:spacing w:beforeLines="50" w:before="120"/>
              <w:jc w:val="right"/>
              <w:rPr>
                <w:rFonts w:ascii="Times New Roman" w:hAnsi="Times New Roman" w:hint="default"/>
                <w:szCs w:val="21"/>
              </w:rPr>
            </w:pPr>
            <m:oMath>
              <m:r>
                <w:rPr>
                  <w:rFonts w:ascii="Cambria Math" w:hAnsi="Cambria Math"/>
                  <w:szCs w:val="21"/>
                </w:rPr>
                <m:t>d</m:t>
              </m:r>
              <m:d>
                <m:dPr>
                  <m:ctrlPr>
                    <w:rPr>
                      <w:rFonts w:ascii="Cambria Math" w:hAnsi="Cambria Math"/>
                      <w:szCs w:val="21"/>
                    </w:rPr>
                  </m:ctrlPr>
                </m:dPr>
                <m:e>
                  <m:r>
                    <w:rPr>
                      <w:rFonts w:ascii="Cambria Math" w:hAnsi="Cambria Math"/>
                      <w:szCs w:val="21"/>
                    </w:rPr>
                    <m:t>A</m:t>
                  </m:r>
                  <m:r>
                    <m:rPr>
                      <m:sty m:val="p"/>
                    </m:rPr>
                    <w:rPr>
                      <w:rFonts w:ascii="Cambria Math" w:hAnsi="Cambria Math"/>
                      <w:szCs w:val="21"/>
                    </w:rPr>
                    <m:t>,</m:t>
                  </m:r>
                  <m:r>
                    <w:rPr>
                      <w:rFonts w:ascii="Cambria Math" w:hAnsi="Cambria Math"/>
                      <w:szCs w:val="21"/>
                    </w:rPr>
                    <m:t>B</m:t>
                  </m:r>
                </m:e>
              </m:d>
              <m:r>
                <m:rPr>
                  <m:sty m:val="p"/>
                </m:rPr>
                <w:rPr>
                  <w:rFonts w:ascii="Cambria Math" w:hAnsi="Cambria Math"/>
                  <w:szCs w:val="21"/>
                </w:rPr>
                <m:t>=</m:t>
              </m:r>
              <m:f>
                <m:fPr>
                  <m:ctrlPr>
                    <w:rPr>
                      <w:rFonts w:ascii="Cambria Math" w:hAnsi="Cambria Math"/>
                      <w:szCs w:val="21"/>
                    </w:rPr>
                  </m:ctrlPr>
                </m:fPr>
                <m:num>
                  <m:r>
                    <m:rPr>
                      <m:sty m:val="p"/>
                    </m:rPr>
                    <w:rPr>
                      <w:rFonts w:ascii="Cambria Math" w:hAnsi="Cambria Math"/>
                      <w:szCs w:val="21"/>
                    </w:rPr>
                    <m:t>1</m:t>
                  </m:r>
                </m:num>
                <m:den>
                  <m:r>
                    <w:rPr>
                      <w:rFonts w:ascii="Cambria Math" w:hAnsi="Cambria Math"/>
                      <w:szCs w:val="21"/>
                    </w:rPr>
                    <m:t>n</m:t>
                  </m:r>
                </m:den>
              </m:f>
              <m:nary>
                <m:naryPr>
                  <m:chr m:val="∑"/>
                  <m:limLoc m:val="undOvr"/>
                  <m:ctrlPr>
                    <w:rPr>
                      <w:rFonts w:ascii="Cambria Math" w:hAnsi="Cambria Math"/>
                      <w:szCs w:val="21"/>
                    </w:rPr>
                  </m:ctrlPr>
                </m:naryPr>
                <m:sub>
                  <m:r>
                    <w:rPr>
                      <w:rFonts w:ascii="Cambria Math" w:hAnsi="Cambria Math"/>
                      <w:szCs w:val="21"/>
                    </w:rPr>
                    <m:t>i</m:t>
                  </m:r>
                  <m:r>
                    <m:rPr>
                      <m:sty m:val="p"/>
                    </m:rPr>
                    <w:rPr>
                      <w:rFonts w:ascii="Cambria Math" w:hAnsi="Cambria Math"/>
                      <w:szCs w:val="21"/>
                    </w:rPr>
                    <m:t>=1</m:t>
                  </m:r>
                </m:sub>
                <m:sup>
                  <m:r>
                    <w:rPr>
                      <w:rFonts w:ascii="Cambria Math" w:hAnsi="Cambria Math"/>
                      <w:szCs w:val="21"/>
                    </w:rPr>
                    <m:t>n</m:t>
                  </m:r>
                </m:sup>
                <m:e>
                  <m:sSubSup>
                    <m:sSubSupPr>
                      <m:ctrlPr>
                        <w:rPr>
                          <w:rFonts w:ascii="Cambria Math" w:hAnsi="Cambria Math"/>
                          <w:szCs w:val="21"/>
                        </w:rPr>
                      </m:ctrlPr>
                    </m:sSubSupPr>
                    <m:e>
                      <m:d>
                        <m:dPr>
                          <m:begChr m:val="‖"/>
                          <m:endChr m:val="‖"/>
                          <m:ctrlPr>
                            <w:rPr>
                              <w:rFonts w:ascii="Cambria Math" w:hAnsi="Cambria Math"/>
                              <w:szCs w:val="21"/>
                            </w:rPr>
                          </m:ctrlPr>
                        </m:dPr>
                        <m:e>
                          <m:sSub>
                            <m:sSubPr>
                              <m:ctrlPr>
                                <w:rPr>
                                  <w:rFonts w:ascii="Cambria Math" w:hAnsi="Cambria Math"/>
                                  <w:szCs w:val="21"/>
                                </w:rPr>
                              </m:ctrlPr>
                            </m:sSubPr>
                            <m:e>
                              <m:r>
                                <w:rPr>
                                  <w:rFonts w:ascii="Cambria Math" w:hAnsi="Cambria Math"/>
                                  <w:szCs w:val="21"/>
                                </w:rPr>
                                <m:t>a</m:t>
                              </m:r>
                            </m:e>
                            <m:sub>
                              <m:r>
                                <w:rPr>
                                  <w:rFonts w:ascii="Cambria Math" w:hAnsi="Cambria Math"/>
                                  <w:szCs w:val="21"/>
                                </w:rPr>
                                <m:t>i</m:t>
                              </m:r>
                            </m:sub>
                          </m:sSub>
                          <m:r>
                            <m:rPr>
                              <m:sty m:val="p"/>
                            </m:rPr>
                            <w:rPr>
                              <w:rFonts w:ascii="Cambria Math" w:hAnsi="Cambria Math"/>
                              <w:szCs w:val="21"/>
                            </w:rPr>
                            <m:t>-</m:t>
                          </m:r>
                          <m:sSub>
                            <m:sSubPr>
                              <m:ctrlPr>
                                <w:rPr>
                                  <w:rFonts w:ascii="Cambria Math" w:hAnsi="Cambria Math"/>
                                  <w:szCs w:val="21"/>
                                </w:rPr>
                              </m:ctrlPr>
                            </m:sSubPr>
                            <m:e>
                              <m:r>
                                <w:rPr>
                                  <w:rFonts w:ascii="Cambria Math" w:hAnsi="Cambria Math"/>
                                  <w:szCs w:val="21"/>
                                </w:rPr>
                                <m:t>b</m:t>
                              </m:r>
                            </m:e>
                            <m:sub>
                              <m:r>
                                <w:rPr>
                                  <w:rFonts w:ascii="Cambria Math" w:hAnsi="Cambria Math"/>
                                  <w:szCs w:val="21"/>
                                </w:rPr>
                                <m:t>i</m:t>
                              </m:r>
                            </m:sub>
                          </m:sSub>
                        </m:e>
                      </m:d>
                    </m:e>
                    <m:sub>
                      <m:r>
                        <m:rPr>
                          <m:sty m:val="p"/>
                        </m:rPr>
                        <w:rPr>
                          <w:rFonts w:ascii="Cambria Math" w:hAnsi="Cambria Math"/>
                          <w:szCs w:val="21"/>
                        </w:rPr>
                        <m:t>2</m:t>
                      </m:r>
                    </m:sub>
                    <m:sup>
                      <m:r>
                        <m:rPr>
                          <m:sty m:val="p"/>
                        </m:rPr>
                        <w:rPr>
                          <w:rFonts w:ascii="Cambria Math" w:hAnsi="Cambria Math"/>
                          <w:szCs w:val="21"/>
                        </w:rPr>
                        <m:t>2</m:t>
                      </m:r>
                    </m:sup>
                  </m:sSubSup>
                </m:e>
              </m:nary>
            </m:oMath>
            <w:r>
              <w:rPr>
                <w:rFonts w:ascii="Times New Roman" w:hAnsi="Times New Roman"/>
                <w:szCs w:val="21"/>
              </w:rPr>
              <w:t xml:space="preserve">                      (18)</w:t>
            </w:r>
          </w:p>
          <w:p w:rsidR="008B175E" w:rsidRDefault="002E66F2">
            <w:pPr>
              <w:autoSpaceDE w:val="0"/>
              <w:autoSpaceDN w:val="0"/>
              <w:adjustRightInd w:val="0"/>
              <w:spacing w:beforeLines="50" w:before="120" w:line="440" w:lineRule="exact"/>
              <w:rPr>
                <w:rFonts w:ascii="Times New Roman" w:hAnsi="Times New Roman" w:hint="default"/>
                <w:szCs w:val="21"/>
              </w:rPr>
            </w:pPr>
            <w:r>
              <w:rPr>
                <w:rFonts w:ascii="Times New Roman" w:hAnsi="Times New Roman"/>
                <w:szCs w:val="21"/>
              </w:rPr>
              <w:t>其中，</w:t>
            </w:r>
            <m:oMath>
              <m:r>
                <w:rPr>
                  <w:rFonts w:ascii="Cambria Math" w:hAnsi="Cambria Math"/>
                  <w:szCs w:val="21"/>
                </w:rPr>
                <m:t>n</m:t>
              </m:r>
            </m:oMath>
            <w:r>
              <w:rPr>
                <w:rFonts w:ascii="Times New Roman" w:hAnsi="Times New Roman"/>
                <w:szCs w:val="21"/>
              </w:rPr>
              <w:t>为特征个数。</w:t>
            </w:r>
          </w:p>
          <w:p w:rsidR="008B175E" w:rsidRDefault="002E66F2">
            <w:pPr>
              <w:autoSpaceDE w:val="0"/>
              <w:autoSpaceDN w:val="0"/>
              <w:adjustRightInd w:val="0"/>
              <w:spacing w:line="440" w:lineRule="exact"/>
              <w:ind w:firstLineChars="200" w:firstLine="480"/>
              <w:rPr>
                <w:rFonts w:hint="default"/>
              </w:rPr>
            </w:pPr>
            <w:r>
              <w:rPr>
                <w:rFonts w:ascii="Times New Roman" w:hAnsi="Times New Roman"/>
                <w:szCs w:val="21"/>
              </w:rPr>
              <w:lastRenderedPageBreak/>
              <w:t>使用以上定义，该部分研究了</w:t>
            </w:r>
            <w:r>
              <w:rPr>
                <w:rFonts w:ascii="Times New Roman" w:hAnsi="Times New Roman"/>
                <w:szCs w:val="21"/>
              </w:rPr>
              <w:t>5</w:t>
            </w:r>
            <w:r>
              <w:rPr>
                <w:rFonts w:ascii="Times New Roman" w:hAnsi="Times New Roman"/>
                <w:szCs w:val="21"/>
              </w:rPr>
              <w:t>种损失函数：重构损失函数、循环一致性损失函数、加权变换损失函数、代码相关性损失函数和综合性损失函数。</w:t>
            </w:r>
          </w:p>
          <w:p w:rsidR="008B175E" w:rsidRDefault="002E66F2" w:rsidP="00520069">
            <w:pPr>
              <w:ind w:firstLineChars="200" w:firstLine="482"/>
              <w:rPr>
                <w:rFonts w:ascii="Times New Roman" w:hAnsi="Times New Roman" w:hint="default"/>
                <w:szCs w:val="21"/>
              </w:rPr>
            </w:pPr>
            <w:r>
              <w:rPr>
                <w:rFonts w:ascii="Times New Roman" w:hAnsi="Times New Roman"/>
                <w:b/>
                <w:szCs w:val="21"/>
              </w:rPr>
              <w:t>3</w:t>
            </w:r>
            <w:r>
              <w:rPr>
                <w:rFonts w:ascii="Times New Roman" w:hAnsi="Times New Roman"/>
                <w:b/>
                <w:szCs w:val="21"/>
              </w:rPr>
              <w:t>）基于特殊核矩阵的优化传输建模</w:t>
            </w:r>
          </w:p>
          <w:p w:rsidR="008B175E" w:rsidRDefault="002E66F2">
            <w:pPr>
              <w:autoSpaceDE w:val="0"/>
              <w:autoSpaceDN w:val="0"/>
              <w:adjustRightInd w:val="0"/>
              <w:spacing w:beforeLines="50" w:before="120" w:line="360" w:lineRule="auto"/>
              <w:ind w:firstLineChars="200" w:firstLine="480"/>
              <w:rPr>
                <w:rFonts w:ascii="Times New Roman" w:hAnsi="Times New Roman" w:hint="default"/>
                <w:szCs w:val="21"/>
              </w:rPr>
            </w:pPr>
            <w:r>
              <w:rPr>
                <w:rFonts w:ascii="Times New Roman" w:hAnsi="Times New Roman"/>
                <w:szCs w:val="21"/>
              </w:rPr>
              <w:t>Wasserstein</w:t>
            </w:r>
            <w:r>
              <w:rPr>
                <w:rFonts w:ascii="Times New Roman" w:hAnsi="Times New Roman"/>
                <w:szCs w:val="21"/>
              </w:rPr>
              <w:t>矩阵是广泛用于优化传输的一种方法，</w:t>
            </w:r>
            <w:r>
              <w:rPr>
                <w:rFonts w:ascii="Times New Roman" w:hAnsi="Times New Roman"/>
                <w:szCs w:val="21"/>
              </w:rPr>
              <w:t>Sinkhorn</w:t>
            </w:r>
            <w:r>
              <w:rPr>
                <w:rFonts w:ascii="Times New Roman" w:hAnsi="Times New Roman"/>
                <w:szCs w:val="21"/>
              </w:rPr>
              <w:t>算法通过最小熵正则化方法估计</w:t>
            </w:r>
            <w:r>
              <w:rPr>
                <w:rFonts w:ascii="Times New Roman" w:hAnsi="Times New Roman"/>
                <w:szCs w:val="21"/>
              </w:rPr>
              <w:t>Wasserstein</w:t>
            </w:r>
            <w:r>
              <w:rPr>
                <w:rFonts w:ascii="Times New Roman" w:hAnsi="Times New Roman"/>
                <w:szCs w:val="21"/>
              </w:rPr>
              <w:t>矩阵，是一种比较流行的方法，其缺点是该方法的计算复杂度较高，为</w:t>
            </w:r>
            <w:r>
              <w:rPr>
                <w:rFonts w:ascii="Times New Roman" w:hAnsi="Times New Roman"/>
              </w:rPr>
              <w:t>O(n</w:t>
            </w:r>
            <w:r>
              <w:rPr>
                <w:rFonts w:ascii="Times New Roman" w:hAnsi="Times New Roman"/>
                <w:vertAlign w:val="superscript"/>
              </w:rPr>
              <w:t>2</w:t>
            </w:r>
            <w:r>
              <w:rPr>
                <w:rFonts w:ascii="Times New Roman" w:hAnsi="Times New Roman"/>
              </w:rPr>
              <w:t>)</w:t>
            </w:r>
            <w:r>
              <w:rPr>
                <w:rFonts w:ascii="Times New Roman" w:hAnsi="Times New Roman"/>
                <w:szCs w:val="21"/>
              </w:rPr>
              <w:t>。本项目研究了传统的</w:t>
            </w:r>
            <w:r>
              <w:rPr>
                <w:rFonts w:ascii="Times New Roman" w:hAnsi="Times New Roman"/>
                <w:szCs w:val="21"/>
              </w:rPr>
              <w:t>Wasserstein</w:t>
            </w:r>
            <w:r>
              <w:rPr>
                <w:rFonts w:ascii="Times New Roman" w:hAnsi="Times New Roman"/>
                <w:szCs w:val="21"/>
              </w:rPr>
              <w:t>矩阵计算方法，为了提高运行效率，进而研究了两种特殊的核矩阵估计</w:t>
            </w:r>
            <w:r>
              <w:rPr>
                <w:rFonts w:ascii="Times New Roman" w:hAnsi="Times New Roman"/>
                <w:szCs w:val="21"/>
              </w:rPr>
              <w:t>Wasserstein</w:t>
            </w:r>
            <w:r>
              <w:rPr>
                <w:rFonts w:ascii="Times New Roman" w:hAnsi="Times New Roman"/>
                <w:szCs w:val="21"/>
              </w:rPr>
              <w:t>矩阵，该方法的时间复杂度低于原始方法，复杂度为</w:t>
            </w:r>
            <w:r>
              <w:rPr>
                <w:rFonts w:ascii="Times New Roman" w:hAnsi="Times New Roman"/>
                <w:szCs w:val="21"/>
              </w:rPr>
              <w:t>O(n)</w:t>
            </w:r>
            <w:r>
              <w:rPr>
                <w:rFonts w:ascii="Times New Roman" w:hAnsi="Times New Roman"/>
                <w:szCs w:val="21"/>
              </w:rPr>
              <w:t>。过特殊矩阵进行向量的乘积，可以使用</w:t>
            </w:r>
            <w:r>
              <w:rPr>
                <w:rFonts w:ascii="Times New Roman" w:hAnsi="Times New Roman"/>
                <w:szCs w:val="21"/>
              </w:rPr>
              <w:t>O(n)</w:t>
            </w:r>
            <w:r>
              <w:rPr>
                <w:rFonts w:ascii="Times New Roman" w:hAnsi="Times New Roman"/>
                <w:szCs w:val="21"/>
              </w:rPr>
              <w:t>复杂度，因此可以有效提高算法效率，于是可以得到近似矩阵</w:t>
            </w:r>
            <m:oMath>
              <m:sSup>
                <m:sSupPr>
                  <m:ctrlPr>
                    <w:rPr>
                      <w:rFonts w:ascii="Cambria Math" w:hAnsi="Cambria Math"/>
                      <w:szCs w:val="21"/>
                    </w:rPr>
                  </m:ctrlPr>
                </m:sSupPr>
                <m:e>
                  <m:r>
                    <w:rPr>
                      <w:rFonts w:ascii="Cambria Math" w:hAnsi="Cambria Math"/>
                      <w:szCs w:val="21"/>
                    </w:rPr>
                    <m:t>C</m:t>
                  </m:r>
                </m:e>
                <m:sup>
                  <m:r>
                    <w:rPr>
                      <w:rFonts w:ascii="Cambria Math" w:hAnsi="Cambria Math"/>
                      <w:szCs w:val="21"/>
                    </w:rPr>
                    <m:t>N</m:t>
                  </m:r>
                </m:sup>
              </m:sSup>
            </m:oMath>
            <w:r>
              <w:rPr>
                <w:rFonts w:ascii="Times New Roman" w:hAnsi="Times New Roman"/>
                <w:szCs w:val="21"/>
              </w:rPr>
              <w:t>:</w:t>
            </w:r>
          </w:p>
          <w:p w:rsidR="008B175E" w:rsidRDefault="00E96274" w:rsidP="00520069">
            <w:pPr>
              <w:autoSpaceDE w:val="0"/>
              <w:autoSpaceDN w:val="0"/>
              <w:adjustRightInd w:val="0"/>
              <w:spacing w:beforeLines="50" w:before="120"/>
              <w:ind w:firstLineChars="200" w:firstLine="480"/>
              <w:jc w:val="right"/>
              <w:rPr>
                <w:rFonts w:ascii="Times New Roman" w:hAnsi="Times New Roman" w:hint="default"/>
                <w:szCs w:val="21"/>
              </w:rPr>
            </w:pPr>
            <m:oMath>
              <m:sSup>
                <m:sSupPr>
                  <m:ctrlPr>
                    <w:rPr>
                      <w:rFonts w:ascii="Cambria Math" w:hAnsi="Cambria Math"/>
                      <w:szCs w:val="21"/>
                    </w:rPr>
                  </m:ctrlPr>
                </m:sSupPr>
                <m:e>
                  <m:r>
                    <w:rPr>
                      <w:rFonts w:ascii="Cambria Math" w:hAnsi="Cambria Math"/>
                      <w:szCs w:val="21"/>
                    </w:rPr>
                    <m:t>C</m:t>
                  </m:r>
                </m:e>
                <m:sup>
                  <m:r>
                    <w:rPr>
                      <w:rFonts w:ascii="Cambria Math" w:hAnsi="Cambria Math"/>
                      <w:szCs w:val="21"/>
                    </w:rPr>
                    <m:t>N</m:t>
                  </m:r>
                </m:sup>
              </m:sSup>
              <m:r>
                <m:rPr>
                  <m:sty m:val="p"/>
                </m:rPr>
                <w:rPr>
                  <w:rFonts w:ascii="Cambria Math" w:hAnsi="Cambria Math"/>
                  <w:szCs w:val="21"/>
                </w:rPr>
                <m:t>=</m:t>
              </m:r>
              <m:sSubSup>
                <m:sSubSupPr>
                  <m:ctrlPr>
                    <w:rPr>
                      <w:rFonts w:ascii="Cambria Math" w:hAnsi="Cambria Math"/>
                      <w:szCs w:val="21"/>
                    </w:rPr>
                  </m:ctrlPr>
                </m:sSubSupPr>
                <m:e>
                  <m:r>
                    <w:rPr>
                      <w:rFonts w:ascii="Cambria Math" w:hAnsi="Cambria Math"/>
                      <w:szCs w:val="21"/>
                    </w:rPr>
                    <m:t>C</m:t>
                  </m:r>
                </m:e>
                <m:sub>
                  <m:r>
                    <w:rPr>
                      <w:rFonts w:ascii="Cambria Math" w:hAnsi="Cambria Math"/>
                      <w:szCs w:val="21"/>
                    </w:rPr>
                    <m:t>L</m:t>
                  </m:r>
                </m:sub>
                <m:sup>
                  <m:r>
                    <w:rPr>
                      <w:rFonts w:ascii="Cambria Math" w:hAnsi="Cambria Math"/>
                      <w:szCs w:val="21"/>
                    </w:rPr>
                    <m:t>N</m:t>
                  </m:r>
                </m:sup>
              </m:sSubSup>
              <m:r>
                <m:rPr>
                  <m:sty m:val="p"/>
                </m:rPr>
                <w:rPr>
                  <w:rFonts w:ascii="Cambria Math" w:hAnsi="Cambria Math"/>
                  <w:szCs w:val="21"/>
                </w:rPr>
                <m:t>+</m:t>
              </m:r>
              <m:sSubSup>
                <m:sSubSupPr>
                  <m:ctrlPr>
                    <w:rPr>
                      <w:rFonts w:ascii="Cambria Math" w:hAnsi="Cambria Math"/>
                      <w:szCs w:val="21"/>
                    </w:rPr>
                  </m:ctrlPr>
                </m:sSubSupPr>
                <m:e>
                  <m:r>
                    <w:rPr>
                      <w:rFonts w:ascii="Cambria Math" w:hAnsi="Cambria Math"/>
                      <w:szCs w:val="21"/>
                    </w:rPr>
                    <m:t>C</m:t>
                  </m:r>
                </m:e>
                <m:sub>
                  <m:r>
                    <w:rPr>
                      <w:rFonts w:ascii="Cambria Math" w:hAnsi="Cambria Math"/>
                      <w:szCs w:val="21"/>
                    </w:rPr>
                    <m:t>U</m:t>
                  </m:r>
                </m:sub>
                <m:sup>
                  <m:r>
                    <w:rPr>
                      <w:rFonts w:ascii="Cambria Math" w:hAnsi="Cambria Math"/>
                      <w:szCs w:val="21"/>
                    </w:rPr>
                    <m:t>N</m:t>
                  </m:r>
                </m:sup>
              </m:sSubSup>
              <m:r>
                <m:rPr>
                  <m:sty m:val="p"/>
                </m:rPr>
                <w:rPr>
                  <w:rFonts w:ascii="Cambria Math" w:hAnsi="Cambria Math"/>
                  <w:szCs w:val="21"/>
                </w:rPr>
                <m:t>={</m:t>
              </m:r>
              <m:r>
                <w:rPr>
                  <w:rFonts w:ascii="Cambria Math" w:hAnsi="Cambria Math"/>
                  <w:szCs w:val="21"/>
                </w:rPr>
                <m:t>A</m:t>
              </m:r>
              <m:r>
                <m:rPr>
                  <m:sty m:val="p"/>
                </m:rPr>
                <w:rPr>
                  <w:rFonts w:ascii="Cambria Math" w:hAnsi="Cambria Math"/>
                  <w:szCs w:val="21"/>
                </w:rPr>
                <m:t>+</m:t>
              </m:r>
              <m:r>
                <w:rPr>
                  <w:rFonts w:ascii="Cambria Math" w:hAnsi="Cambria Math"/>
                  <w:szCs w:val="21"/>
                </w:rPr>
                <m:t>B</m:t>
              </m:r>
              <m:r>
                <m:rPr>
                  <m:sty m:val="p"/>
                </m:rPr>
                <w:rPr>
                  <w:rFonts w:ascii="Cambria Math" w:hAnsi="Cambria Math"/>
                  <w:szCs w:val="21"/>
                </w:rPr>
                <m:t>|</m:t>
              </m:r>
              <m:r>
                <w:rPr>
                  <w:rFonts w:ascii="Cambria Math" w:hAnsi="Cambria Math"/>
                  <w:szCs w:val="21"/>
                </w:rPr>
                <m:t>A</m:t>
              </m:r>
              <m:r>
                <m:rPr>
                  <m:sty m:val="p"/>
                </m:rPr>
                <w:rPr>
                  <w:rFonts w:ascii="Cambria Math" w:hAnsi="Cambria Math"/>
                  <w:szCs w:val="21"/>
                </w:rPr>
                <m:t>∈</m:t>
              </m:r>
              <m:sSubSup>
                <m:sSubSupPr>
                  <m:ctrlPr>
                    <w:rPr>
                      <w:rFonts w:ascii="Cambria Math" w:hAnsi="Cambria Math"/>
                      <w:szCs w:val="21"/>
                    </w:rPr>
                  </m:ctrlPr>
                </m:sSubSupPr>
                <m:e>
                  <m:r>
                    <w:rPr>
                      <w:rFonts w:ascii="Cambria Math" w:hAnsi="Cambria Math"/>
                      <w:szCs w:val="21"/>
                    </w:rPr>
                    <m:t>C</m:t>
                  </m:r>
                </m:e>
                <m:sub>
                  <m:r>
                    <w:rPr>
                      <w:rFonts w:ascii="Cambria Math" w:hAnsi="Cambria Math"/>
                      <w:szCs w:val="21"/>
                    </w:rPr>
                    <m:t>L</m:t>
                  </m:r>
                </m:sub>
                <m:sup>
                  <m:r>
                    <w:rPr>
                      <w:rFonts w:ascii="Cambria Math" w:hAnsi="Cambria Math"/>
                      <w:szCs w:val="21"/>
                    </w:rPr>
                    <m:t>N</m:t>
                  </m:r>
                </m:sup>
              </m:sSubSup>
              <m:r>
                <m:rPr>
                  <m:sty m:val="p"/>
                </m:rPr>
                <w:rPr>
                  <w:rFonts w:ascii="Cambria Math" w:hAnsi="Cambria Math"/>
                  <w:szCs w:val="21"/>
                </w:rPr>
                <m:t>,</m:t>
              </m:r>
              <m:r>
                <w:rPr>
                  <w:rFonts w:ascii="Cambria Math" w:hAnsi="Cambria Math"/>
                  <w:szCs w:val="21"/>
                </w:rPr>
                <m:t>B</m:t>
              </m:r>
              <m:r>
                <m:rPr>
                  <m:sty m:val="p"/>
                </m:rPr>
                <w:rPr>
                  <w:rFonts w:ascii="Cambria Math" w:hAnsi="Cambria Math"/>
                  <w:szCs w:val="21"/>
                </w:rPr>
                <m:t>∈</m:t>
              </m:r>
              <m:sSubSup>
                <m:sSubSupPr>
                  <m:ctrlPr>
                    <w:rPr>
                      <w:rFonts w:ascii="Cambria Math" w:hAnsi="Cambria Math"/>
                      <w:szCs w:val="21"/>
                    </w:rPr>
                  </m:ctrlPr>
                </m:sSubSupPr>
                <m:e>
                  <m:r>
                    <w:rPr>
                      <w:rFonts w:ascii="Cambria Math" w:hAnsi="Cambria Math"/>
                      <w:szCs w:val="21"/>
                    </w:rPr>
                    <m:t>C</m:t>
                  </m:r>
                </m:e>
                <m:sub>
                  <m:r>
                    <w:rPr>
                      <w:rFonts w:ascii="Cambria Math" w:hAnsi="Cambria Math"/>
                      <w:szCs w:val="21"/>
                    </w:rPr>
                    <m:t>U</m:t>
                  </m:r>
                </m:sub>
                <m:sup>
                  <m:r>
                    <w:rPr>
                      <w:rFonts w:ascii="Cambria Math" w:hAnsi="Cambria Math"/>
                      <w:szCs w:val="21"/>
                    </w:rPr>
                    <m:t>N</m:t>
                  </m:r>
                </m:sup>
              </m:sSubSup>
              <m:r>
                <m:rPr>
                  <m:sty m:val="p"/>
                </m:rPr>
                <w:rPr>
                  <w:rFonts w:ascii="Cambria Math" w:hAnsi="Cambria Math"/>
                  <w:szCs w:val="21"/>
                </w:rPr>
                <m:t>}</m:t>
              </m:r>
            </m:oMath>
            <w:r w:rsidR="002E66F2">
              <w:rPr>
                <w:rFonts w:ascii="Times New Roman" w:hAnsi="Times New Roman"/>
                <w:szCs w:val="21"/>
              </w:rPr>
              <w:t xml:space="preserve">             (19)</w:t>
            </w:r>
          </w:p>
          <w:p w:rsidR="008B175E" w:rsidRDefault="002E66F2">
            <w:pPr>
              <w:autoSpaceDE w:val="0"/>
              <w:autoSpaceDN w:val="0"/>
              <w:adjustRightInd w:val="0"/>
              <w:spacing w:beforeLines="50" w:before="120" w:line="440" w:lineRule="exact"/>
              <w:rPr>
                <w:rFonts w:ascii="Times New Roman" w:hAnsi="Times New Roman" w:hint="default"/>
                <w:szCs w:val="21"/>
              </w:rPr>
            </w:pPr>
            <w:r>
              <w:rPr>
                <w:rFonts w:ascii="Times New Roman" w:hAnsi="Times New Roman"/>
                <w:szCs w:val="21"/>
              </w:rPr>
              <w:t>其中，</w:t>
            </w:r>
            <m:oMath>
              <m:sSubSup>
                <m:sSubSupPr>
                  <m:ctrlPr>
                    <w:rPr>
                      <w:rFonts w:ascii="Cambria Math" w:hAnsi="Cambria Math"/>
                      <w:szCs w:val="21"/>
                    </w:rPr>
                  </m:ctrlPr>
                </m:sSubSupPr>
                <m:e>
                  <m:r>
                    <w:rPr>
                      <w:rFonts w:ascii="Cambria Math" w:hAnsi="Cambria Math"/>
                      <w:szCs w:val="21"/>
                    </w:rPr>
                    <m:t>C</m:t>
                  </m:r>
                </m:e>
                <m:sub>
                  <m:r>
                    <w:rPr>
                      <w:rFonts w:ascii="Cambria Math" w:hAnsi="Cambria Math"/>
                      <w:szCs w:val="21"/>
                    </w:rPr>
                    <m:t>L</m:t>
                  </m:r>
                </m:sub>
                <m:sup>
                  <m:r>
                    <w:rPr>
                      <w:rFonts w:ascii="Cambria Math" w:hAnsi="Cambria Math"/>
                      <w:szCs w:val="21"/>
                    </w:rPr>
                    <m:t>N</m:t>
                  </m:r>
                </m:sup>
              </m:sSubSup>
            </m:oMath>
            <w:r>
              <w:rPr>
                <w:rFonts w:ascii="Times New Roman" w:hAnsi="Times New Roman"/>
                <w:szCs w:val="21"/>
              </w:rPr>
              <w:t>为下三角矩阵，</w:t>
            </w:r>
            <m:oMath>
              <m:sSubSup>
                <m:sSubSupPr>
                  <m:ctrlPr>
                    <w:rPr>
                      <w:rFonts w:ascii="Cambria Math" w:hAnsi="Cambria Math"/>
                      <w:szCs w:val="21"/>
                    </w:rPr>
                  </m:ctrlPr>
                </m:sSubSupPr>
                <m:e>
                  <m:r>
                    <w:rPr>
                      <w:rFonts w:ascii="Cambria Math" w:hAnsi="Cambria Math"/>
                      <w:szCs w:val="21"/>
                    </w:rPr>
                    <m:t>C</m:t>
                  </m:r>
                </m:e>
                <m:sub>
                  <m:r>
                    <w:rPr>
                      <w:rFonts w:ascii="Cambria Math" w:hAnsi="Cambria Math"/>
                      <w:szCs w:val="21"/>
                    </w:rPr>
                    <m:t>U</m:t>
                  </m:r>
                </m:sub>
                <m:sup>
                  <m:r>
                    <w:rPr>
                      <w:rFonts w:ascii="Cambria Math" w:hAnsi="Cambria Math"/>
                      <w:szCs w:val="21"/>
                    </w:rPr>
                    <m:t>N</m:t>
                  </m:r>
                </m:sup>
              </m:sSubSup>
            </m:oMath>
            <w:r>
              <w:rPr>
                <w:rFonts w:ascii="Times New Roman" w:hAnsi="Times New Roman"/>
                <w:szCs w:val="21"/>
              </w:rPr>
              <w:t>为上三角矩阵。</w:t>
            </w:r>
          </w:p>
          <w:p w:rsidR="008B175E" w:rsidRDefault="002E66F2">
            <w:pPr>
              <w:autoSpaceDE w:val="0"/>
              <w:autoSpaceDN w:val="0"/>
              <w:adjustRightInd w:val="0"/>
              <w:spacing w:beforeLines="50" w:before="120" w:line="440" w:lineRule="exact"/>
              <w:ind w:firstLineChars="200" w:firstLine="480"/>
              <w:rPr>
                <w:rFonts w:ascii="Times New Roman" w:hAnsi="Times New Roman" w:hint="default"/>
                <w:b/>
                <w:bCs/>
                <w:szCs w:val="21"/>
              </w:rPr>
            </w:pPr>
            <w:r>
              <w:rPr>
                <w:rFonts w:ascii="Times New Roman" w:hAnsi="Times New Roman"/>
                <w:szCs w:val="21"/>
              </w:rPr>
              <w:t>通过以上方法可有效提高算法计算复杂度，本项目拟通过随机采样等量的点集构建一致关系，通过优化传输获得识别结果。</w:t>
            </w:r>
          </w:p>
          <w:p w:rsidR="008B175E" w:rsidRDefault="002E66F2" w:rsidP="00520069">
            <w:pPr>
              <w:spacing w:line="360" w:lineRule="auto"/>
              <w:ind w:firstLine="482"/>
              <w:rPr>
                <w:rFonts w:ascii="Times New Roman" w:hAnsi="Times New Roman" w:hint="default"/>
                <w:b/>
                <w:bCs/>
                <w:szCs w:val="21"/>
              </w:rPr>
            </w:pPr>
            <w:r>
              <w:rPr>
                <w:rFonts w:ascii="Times New Roman" w:hAnsi="Times New Roman"/>
                <w:b/>
                <w:szCs w:val="21"/>
              </w:rPr>
              <w:t>（</w:t>
            </w:r>
            <w:r>
              <w:rPr>
                <w:rFonts w:ascii="Times New Roman" w:hAnsi="Times New Roman"/>
                <w:b/>
                <w:szCs w:val="21"/>
              </w:rPr>
              <w:t>3</w:t>
            </w:r>
            <w:r>
              <w:rPr>
                <w:rFonts w:ascii="Times New Roman" w:hAnsi="Times New Roman"/>
                <w:b/>
                <w:szCs w:val="21"/>
              </w:rPr>
              <w:t>）虹膜身份认证的智能更衣柜管理系统建模</w:t>
            </w:r>
          </w:p>
          <w:p w:rsidR="008B175E" w:rsidRDefault="002E66F2" w:rsidP="00520069">
            <w:pPr>
              <w:autoSpaceDE w:val="0"/>
              <w:autoSpaceDN w:val="0"/>
              <w:adjustRightInd w:val="0"/>
              <w:spacing w:line="360" w:lineRule="auto"/>
              <w:ind w:firstLineChars="200" w:firstLine="480"/>
              <w:rPr>
                <w:rFonts w:ascii="Times New Roman" w:hAnsi="Times New Roman" w:hint="default"/>
                <w:szCs w:val="21"/>
              </w:rPr>
            </w:pPr>
            <w:r>
              <w:rPr>
                <w:rFonts w:ascii="Times New Roman" w:hAnsi="Times New Roman"/>
                <w:szCs w:val="21"/>
              </w:rPr>
              <w:t>各煤矿为提升矿井现代化管理，智慧矿山概念付诸于实施，建设虹膜智能存衣柜系统。智能衣柜配合管理系统，利用最先进的虹膜识别技术精准的开起衣柜门，实现智能化操控；数据处理中心实时显示，实现了衣柜智能化管理。该项目拟构建虹膜身份认证的智能更衣柜管理系统，主要包括搭建硬件模型、嵌入虹膜身份认证和构建虹膜身份认证的智能更衣柜管理系统，其基本形式如图</w:t>
            </w:r>
            <w:r>
              <w:rPr>
                <w:rFonts w:ascii="Times New Roman" w:hAnsi="Times New Roman"/>
                <w:szCs w:val="21"/>
              </w:rPr>
              <w:t>6</w:t>
            </w:r>
            <w:r>
              <w:rPr>
                <w:rFonts w:ascii="Times New Roman" w:hAnsi="Times New Roman"/>
                <w:szCs w:val="21"/>
              </w:rPr>
              <w:t>所示。</w:t>
            </w:r>
          </w:p>
          <w:tbl>
            <w:tblPr>
              <w:tblStyle w:val="aa"/>
              <w:tblW w:w="94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0"/>
              <w:gridCol w:w="6815"/>
            </w:tblGrid>
            <w:tr w:rsidR="008B175E" w:rsidTr="00B339D1">
              <w:tc>
                <w:tcPr>
                  <w:tcW w:w="1890" w:type="dxa"/>
                </w:tcPr>
                <w:p w:rsidR="008B175E" w:rsidRDefault="00520069">
                  <w:pPr>
                    <w:spacing w:line="360" w:lineRule="auto"/>
                    <w:jc w:val="center"/>
                    <w:rPr>
                      <w:rFonts w:ascii="Times New Roman" w:hAnsi="Times New Roman" w:hint="default"/>
                      <w:b/>
                      <w:szCs w:val="21"/>
                    </w:rPr>
                  </w:pPr>
                  <w:r>
                    <w:object w:dxaOrig="1694" w:dyaOrig="1588" w14:anchorId="3D384CF5">
                      <v:shape id="_x0000_i1029" type="#_x0000_t75" style="width:110.15pt;height:102.1pt" o:ole="">
                        <v:imagedata r:id="rId36" o:title=""/>
                      </v:shape>
                      <o:OLEObject Type="Embed" ProgID="PBrush" ShapeID="_x0000_i1029" DrawAspect="Content" ObjectID="_1781076261" r:id="rId37"/>
                    </w:object>
                  </w:r>
                </w:p>
              </w:tc>
              <w:tc>
                <w:tcPr>
                  <w:tcW w:w="7588" w:type="dxa"/>
                </w:tcPr>
                <w:p w:rsidR="008B175E" w:rsidRDefault="00520069" w:rsidP="00520069">
                  <w:pPr>
                    <w:spacing w:line="360" w:lineRule="auto"/>
                    <w:jc w:val="center"/>
                    <w:rPr>
                      <w:rFonts w:hint="default"/>
                    </w:rPr>
                  </w:pPr>
                  <w:r>
                    <w:rPr>
                      <w:noProof/>
                    </w:rPr>
                    <mc:AlternateContent>
                      <mc:Choice Requires="wps">
                        <w:drawing>
                          <wp:anchor distT="0" distB="0" distL="114300" distR="114300" simplePos="0" relativeHeight="251659264" behindDoc="0" locked="0" layoutInCell="1" allowOverlap="1" wp14:editId="35D4CF1E">
                            <wp:simplePos x="0" y="0"/>
                            <wp:positionH relativeFrom="column">
                              <wp:posOffset>-46878</wp:posOffset>
                            </wp:positionH>
                            <wp:positionV relativeFrom="paragraph">
                              <wp:posOffset>466725</wp:posOffset>
                            </wp:positionV>
                            <wp:extent cx="215900" cy="127000"/>
                            <wp:effectExtent l="19050" t="19050" r="12700" b="44450"/>
                            <wp:wrapNone/>
                            <wp:docPr id="7" name="左箭头 7"/>
                            <wp:cNvGraphicFramePr/>
                            <a:graphic xmlns:a="http://schemas.openxmlformats.org/drawingml/2006/main">
                              <a:graphicData uri="http://schemas.microsoft.com/office/word/2010/wordprocessingShape">
                                <wps:wsp>
                                  <wps:cNvSpPr/>
                                  <wps:spPr>
                                    <a:xfrm>
                                      <a:off x="0" y="0"/>
                                      <a:ext cx="215900" cy="127000"/>
                                    </a:xfrm>
                                    <a:prstGeom prst="leftArrow">
                                      <a:avLst/>
                                    </a:prstGeom>
                                    <a:solidFill>
                                      <a:srgbClr val="4874CB"/>
                                    </a:solidFill>
                                    <a:ln w="12700" cap="flat" cmpd="sng" algn="ctr">
                                      <a:solidFill>
                                        <a:srgbClr val="2E54A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6C6A660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左箭头 7" o:spid="_x0000_s1026" type="#_x0000_t66" style="position:absolute;left:0;text-align:left;margin-left:-3.7pt;margin-top:36.75pt;width:17pt;height:1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S6peQIAAN0EAAAOAAAAZHJzL2Uyb0RvYy54bWysVMFuEzEQvSPxD5bvdLNRQtqomyqkFCEV&#10;Gqkgzo7XzlqyPcZ2sinfg7jBCYkvqvgNxt5tkgInxMU7szN+M/NmxucXO6PJVvigwFa0PBlQIiyH&#10;Wtl1Rd+/u3p2SkmIzNZMgxUVvROBXsyePjlv3VQMoQFdC08QxIZp6yraxOimRRF4IwwLJ+CERaME&#10;b1hE1a+L2rMW0Y0uhoPB86IFXzsPXISAfy87I51lfCkFjzdSBhGJrijmFvPp87lKZzE7Z9O1Z65R&#10;vE+D/UMWhimLQfdQlywysvHqDyijuIcAMp5wMAVIqbjINWA15eC3am4b5kSuBckJbk9T+H+w/O12&#10;6YmqKzqhxDKDLbr/8eXnt6/3n7+TSaKndWGKXrdu6XstoJhq3Ulv0herILtM6d2eUrGLhOPPYTk+&#10;GyDxHE3lcDJAGVGKw2XnQ3wlwJAkVFQLGefeQ5vZZNvrEDv/B78UMIBW9ZXSOit+vVpoT7YMWzw6&#10;nYwWL/oQj9y0JW2fAmbDcNSkZhFF47D4YNeUML3GGebR59iPbofjIMOX49G8zE56Y95A3cWejA/V&#10;9f650kdAqYxLFpruSjalbNnUqIiLoJWp6Cni7HnSNllFHuWejNSRrgdJWkF9hy300M12cPxKYZBr&#10;FuKSeRxmZB8XNN7gITUgCdBLlDTgP/3tf/LHGUMrJS0uBxL0ccO8oES/tjh9Z+VolLYpK6PxZIiK&#10;P7asji12YxaAzSnxKXA8i8k/6gdRejAfcI/nKSqamOUYu2tFryxit7T4EnAxn2c33CDH4rW9dTyB&#10;J54szDcRpMpDc2AH+5AU3KHckX7f05Ie69nr8CrNfgEAAP//AwBQSwMEFAAGAAgAAAAhADXzg+Lc&#10;AAAABwEAAA8AAABkcnMvZG93bnJldi54bWxMjsFOwzAQRO9I/IO1SNxah7QkbYhTIURvXFoKvbrx&#10;kljE6yh20/TvWU5wHM3ozSs3k+vEiEOwnhQ8zBMQSLU3lhoFh/ftbAUiRE1Gd55QwRUDbKrbm1IX&#10;xl9oh+M+NoIhFAqtoI2xL6QMdYtOh7nvkbj78oPTkePQSDPoC8NdJ9MkyaTTlvih1T2+tFh/789O&#10;wert9WNh8/F4PGzzz+WwtruQXpW6v5uen0BEnOLfGH71WR0qdjr5M5kgOgWzfMlLBfniEQT3aZaB&#10;OClYc5ZVKf/7Vz8AAAD//wMAUEsBAi0AFAAGAAgAAAAhALaDOJL+AAAA4QEAABMAAAAAAAAAAAAA&#10;AAAAAAAAAFtDb250ZW50X1R5cGVzXS54bWxQSwECLQAUAAYACAAAACEAOP0h/9YAAACUAQAACwAA&#10;AAAAAAAAAAAAAAAvAQAAX3JlbHMvLnJlbHNQSwECLQAUAAYACAAAACEAqj0uqXkCAADdBAAADgAA&#10;AAAAAAAAAAAAAAAuAgAAZHJzL2Uyb0RvYy54bWxQSwECLQAUAAYACAAAACEANfOD4twAAAAHAQAA&#10;DwAAAAAAAAAAAAAAAADTBAAAZHJzL2Rvd25yZXYueG1sUEsFBgAAAAAEAAQA8wAAANwFAAAAAA==&#10;" adj="6353" fillcolor="#4874cb" strokecolor="#233f79" strokeweight="1pt"/>
                        </w:pict>
                      </mc:Fallback>
                    </mc:AlternateContent>
                  </w:r>
                  <w:r>
                    <w:rPr>
                      <w:noProof/>
                    </w:rPr>
                    <w:drawing>
                      <wp:inline distT="0" distB="0" distL="114300" distR="114300" wp14:anchorId="073C57F4" wp14:editId="449C3F37">
                        <wp:extent cx="4383438" cy="1165609"/>
                        <wp:effectExtent l="0" t="0" r="0" b="0"/>
                        <wp:docPr id="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4"/>
                                <pic:cNvPicPr>
                                  <a:picLocks noChangeAspect="1"/>
                                </pic:cNvPicPr>
                              </pic:nvPicPr>
                              <pic:blipFill>
                                <a:blip r:embed="rId38" cstate="print"/>
                                <a:stretch>
                                  <a:fillRect/>
                                </a:stretch>
                              </pic:blipFill>
                              <pic:spPr>
                                <a:xfrm>
                                  <a:off x="0" y="0"/>
                                  <a:ext cx="4429446" cy="1177843"/>
                                </a:xfrm>
                                <a:prstGeom prst="rect">
                                  <a:avLst/>
                                </a:prstGeom>
                                <a:noFill/>
                                <a:ln>
                                  <a:noFill/>
                                </a:ln>
                              </pic:spPr>
                            </pic:pic>
                          </a:graphicData>
                        </a:graphic>
                      </wp:inline>
                    </w:drawing>
                  </w:r>
                </w:p>
              </w:tc>
            </w:tr>
            <w:tr w:rsidR="008B175E" w:rsidTr="00B339D1">
              <w:tc>
                <w:tcPr>
                  <w:tcW w:w="9478" w:type="dxa"/>
                  <w:gridSpan w:val="2"/>
                </w:tcPr>
                <w:p w:rsidR="008B175E" w:rsidRDefault="002E66F2">
                  <w:pPr>
                    <w:spacing w:line="360" w:lineRule="auto"/>
                    <w:jc w:val="center"/>
                    <w:rPr>
                      <w:rFonts w:ascii="Times New Roman" w:hAnsi="Times New Roman" w:hint="default"/>
                      <w:b/>
                      <w:sz w:val="21"/>
                      <w:szCs w:val="21"/>
                    </w:rPr>
                  </w:pPr>
                  <w:r>
                    <w:rPr>
                      <w:rFonts w:ascii="Times New Roman" w:hAnsi="Times New Roman"/>
                      <w:b/>
                      <w:sz w:val="21"/>
                      <w:szCs w:val="21"/>
                    </w:rPr>
                    <w:t>图</w:t>
                  </w:r>
                  <w:r>
                    <w:rPr>
                      <w:rFonts w:ascii="Times New Roman" w:hAnsi="Times New Roman"/>
                      <w:b/>
                      <w:sz w:val="21"/>
                      <w:szCs w:val="21"/>
                    </w:rPr>
                    <w:t xml:space="preserve">6 </w:t>
                  </w:r>
                  <w:r>
                    <w:rPr>
                      <w:rFonts w:ascii="Times New Roman" w:hAnsi="Times New Roman"/>
                      <w:b/>
                      <w:sz w:val="21"/>
                      <w:szCs w:val="21"/>
                    </w:rPr>
                    <w:t>衣柜智能化管理实例</w:t>
                  </w:r>
                </w:p>
              </w:tc>
            </w:tr>
          </w:tbl>
          <w:p w:rsidR="008B175E" w:rsidRDefault="002E66F2">
            <w:pPr>
              <w:spacing w:beforeLines="50" w:before="120" w:afterLines="50" w:after="120"/>
              <w:rPr>
                <w:rFonts w:ascii="Times New Roman" w:hAnsi="Times New Roman" w:hint="default"/>
                <w:b/>
                <w:bCs/>
              </w:rPr>
            </w:pPr>
            <w:r>
              <w:rPr>
                <w:rFonts w:ascii="Times New Roman" w:hAnsi="Times New Roman"/>
                <w:b/>
                <w:bCs/>
              </w:rPr>
              <w:t xml:space="preserve">2.6 </w:t>
            </w:r>
            <w:r>
              <w:rPr>
                <w:rFonts w:ascii="Times New Roman" w:hAnsi="Times New Roman"/>
                <w:b/>
                <w:bCs/>
              </w:rPr>
              <w:t>拟解决的问题</w:t>
            </w:r>
          </w:p>
          <w:p w:rsidR="008B175E" w:rsidRDefault="002E66F2">
            <w:pPr>
              <w:pStyle w:val="af2"/>
              <w:numPr>
                <w:ilvl w:val="0"/>
                <w:numId w:val="2"/>
              </w:numPr>
              <w:spacing w:line="360" w:lineRule="auto"/>
              <w:ind w:firstLineChars="0"/>
              <w:rPr>
                <w:rFonts w:ascii="Times New Roman" w:hAnsi="Times New Roman" w:cs="Times New Roman"/>
                <w:b/>
                <w:szCs w:val="21"/>
              </w:rPr>
            </w:pPr>
            <w:r>
              <w:rPr>
                <w:rFonts w:ascii="Times New Roman" w:hAnsi="Times New Roman" w:cs="Times New Roman"/>
                <w:b/>
                <w:szCs w:val="21"/>
              </w:rPr>
              <w:t>具有遮挡的虹膜分割问题</w:t>
            </w:r>
          </w:p>
          <w:p w:rsidR="008B175E" w:rsidRDefault="002E66F2">
            <w:pPr>
              <w:spacing w:line="360" w:lineRule="auto"/>
              <w:ind w:left="482"/>
              <w:rPr>
                <w:rFonts w:ascii="Times New Roman" w:hAnsi="Times New Roman" w:hint="default"/>
                <w:szCs w:val="21"/>
              </w:rPr>
            </w:pPr>
            <w:r>
              <w:rPr>
                <w:rFonts w:ascii="Times New Roman" w:hAnsi="Times New Roman"/>
                <w:szCs w:val="21"/>
              </w:rPr>
              <w:lastRenderedPageBreak/>
              <w:t>通过虹膜检测过程找到虹膜的大致区域，在该区域进行分割将具有更好的分割准确</w:t>
            </w:r>
          </w:p>
          <w:p w:rsidR="008B175E" w:rsidRDefault="002E66F2">
            <w:pPr>
              <w:spacing w:line="360" w:lineRule="auto"/>
              <w:rPr>
                <w:rFonts w:ascii="Times New Roman" w:hAnsi="Times New Roman" w:hint="default"/>
                <w:szCs w:val="21"/>
              </w:rPr>
            </w:pPr>
            <w:r>
              <w:rPr>
                <w:rFonts w:ascii="Times New Roman" w:hAnsi="Times New Roman"/>
                <w:szCs w:val="21"/>
              </w:rPr>
              <w:t>性。然而，在实际应用中，人们的虹膜通常会受到头发遮挡、眼镜遮挡以及眼睑遮挡等，这为分割带来了挑战，因此具有遮挡的虹膜分割问题是该项目研究的一部分。</w:t>
            </w:r>
          </w:p>
          <w:p w:rsidR="008B175E" w:rsidRDefault="002E66F2">
            <w:pPr>
              <w:pStyle w:val="af2"/>
              <w:numPr>
                <w:ilvl w:val="0"/>
                <w:numId w:val="2"/>
              </w:numPr>
              <w:spacing w:line="360" w:lineRule="auto"/>
              <w:ind w:firstLineChars="0"/>
              <w:rPr>
                <w:rFonts w:ascii="Times New Roman" w:hAnsi="Times New Roman" w:cs="Times New Roman"/>
                <w:b/>
                <w:szCs w:val="21"/>
              </w:rPr>
            </w:pPr>
            <w:r>
              <w:rPr>
                <w:rFonts w:ascii="Times New Roman" w:hAnsi="Times New Roman" w:cs="Times New Roman"/>
                <w:b/>
                <w:szCs w:val="21"/>
              </w:rPr>
              <w:t>具有干扰和噪声的虹膜识别问题</w:t>
            </w:r>
          </w:p>
          <w:p w:rsidR="008B175E" w:rsidRDefault="002E66F2">
            <w:pPr>
              <w:spacing w:line="360" w:lineRule="auto"/>
              <w:ind w:left="482"/>
              <w:rPr>
                <w:rFonts w:ascii="Times New Roman" w:hAnsi="Times New Roman" w:hint="default"/>
                <w:szCs w:val="21"/>
              </w:rPr>
            </w:pPr>
            <w:r>
              <w:rPr>
                <w:rFonts w:ascii="Times New Roman" w:hAnsi="Times New Roman"/>
                <w:szCs w:val="21"/>
              </w:rPr>
              <w:t>通过虹膜分割过程将虹膜的有效区域提取出来，接下来可提取虹膜的特征信息，原</w:t>
            </w:r>
          </w:p>
          <w:p w:rsidR="008B175E" w:rsidRDefault="002E66F2">
            <w:pPr>
              <w:spacing w:line="360" w:lineRule="auto"/>
              <w:rPr>
                <w:rFonts w:ascii="Times New Roman" w:hAnsi="Times New Roman" w:hint="default"/>
                <w:szCs w:val="21"/>
              </w:rPr>
            </w:pPr>
            <w:r>
              <w:rPr>
                <w:rFonts w:ascii="Times New Roman" w:hAnsi="Times New Roman"/>
                <w:szCs w:val="21"/>
              </w:rPr>
              <w:t>有的虹膜识别方法通常都是在理想状态下完成，虹膜图像没有光照和阴影等变化，然而当虹膜图像具有大量的干扰和噪声时，使得虹膜的灰度信息发生变化，因此具有干扰和噪声的虹膜识别问题提是该项目研究的一部分。</w:t>
            </w:r>
          </w:p>
          <w:p w:rsidR="008B175E" w:rsidRDefault="002E66F2">
            <w:pPr>
              <w:pStyle w:val="af2"/>
              <w:numPr>
                <w:ilvl w:val="0"/>
                <w:numId w:val="2"/>
              </w:numPr>
              <w:spacing w:line="360" w:lineRule="auto"/>
              <w:ind w:firstLineChars="0"/>
              <w:rPr>
                <w:rFonts w:ascii="Times New Roman" w:hAnsi="Times New Roman" w:cs="Times New Roman"/>
                <w:b/>
                <w:szCs w:val="21"/>
              </w:rPr>
            </w:pPr>
            <w:r>
              <w:rPr>
                <w:rFonts w:ascii="Times New Roman" w:hAnsi="Times New Roman" w:cs="Times New Roman"/>
                <w:b/>
                <w:szCs w:val="21"/>
              </w:rPr>
              <w:t>嵌入虹膜身份认证的智能更衣柜管理系统构建问题</w:t>
            </w:r>
          </w:p>
          <w:p w:rsidR="008B175E" w:rsidRDefault="002E66F2">
            <w:pPr>
              <w:spacing w:line="360" w:lineRule="auto"/>
              <w:ind w:left="482"/>
              <w:rPr>
                <w:rFonts w:ascii="Times New Roman" w:hAnsi="Times New Roman" w:hint="default"/>
                <w:szCs w:val="21"/>
              </w:rPr>
            </w:pPr>
            <w:r>
              <w:rPr>
                <w:rFonts w:ascii="Times New Roman" w:hAnsi="Times New Roman"/>
                <w:szCs w:val="21"/>
              </w:rPr>
              <w:t>传统的更衣柜的管理通常为人工管理或者持卡管理，然而这些方法操作起来比较复</w:t>
            </w:r>
          </w:p>
          <w:p w:rsidR="008B175E" w:rsidRDefault="002E66F2">
            <w:pPr>
              <w:spacing w:line="360" w:lineRule="auto"/>
              <w:rPr>
                <w:rFonts w:ascii="Times New Roman" w:hAnsi="Times New Roman" w:hint="default"/>
                <w:szCs w:val="21"/>
              </w:rPr>
            </w:pPr>
            <w:r>
              <w:rPr>
                <w:rFonts w:ascii="Times New Roman" w:hAnsi="Times New Roman"/>
                <w:szCs w:val="21"/>
              </w:rPr>
              <w:t>杂，代表身份的卡片容易丢失，给人们带来更多的麻烦。将虹膜身份认证技术用于管理更衣柜可以简化操作过程，将避免这些麻烦。因此解决嵌入虹膜身份认证的智能更衣柜管理系统的构建问题是该项目研究的一部分。</w:t>
            </w:r>
          </w:p>
          <w:p w:rsidR="008B175E" w:rsidRDefault="002E66F2">
            <w:pPr>
              <w:spacing w:beforeLines="50" w:before="120" w:afterLines="50" w:after="120"/>
              <w:rPr>
                <w:rFonts w:ascii="Times New Roman" w:hAnsi="Times New Roman" w:hint="default"/>
                <w:b/>
                <w:bCs/>
              </w:rPr>
            </w:pPr>
            <w:r>
              <w:rPr>
                <w:rFonts w:ascii="Times New Roman" w:hAnsi="Times New Roman"/>
                <w:b/>
                <w:bCs/>
              </w:rPr>
              <w:t xml:space="preserve">2.7 </w:t>
            </w:r>
            <w:r>
              <w:rPr>
                <w:rFonts w:ascii="Times New Roman" w:hAnsi="Times New Roman"/>
                <w:b/>
                <w:bCs/>
              </w:rPr>
              <w:t>预期成果</w:t>
            </w:r>
          </w:p>
          <w:p w:rsidR="008B175E" w:rsidRDefault="002E66F2">
            <w:pPr>
              <w:spacing w:line="360" w:lineRule="auto"/>
              <w:ind w:leftChars="200" w:left="480"/>
              <w:rPr>
                <w:rFonts w:hint="default"/>
              </w:rPr>
            </w:pPr>
            <w:r>
              <w:t>①建立虹膜图像</w:t>
            </w:r>
            <w:r w:rsidR="00AD0286">
              <w:t>分割与</w:t>
            </w:r>
            <w:r>
              <w:t>识别模型；</w:t>
            </w:r>
          </w:p>
          <w:p w:rsidR="008B175E" w:rsidRDefault="002E66F2">
            <w:pPr>
              <w:spacing w:line="360" w:lineRule="auto"/>
              <w:ind w:leftChars="200" w:left="480"/>
              <w:rPr>
                <w:rFonts w:hint="default"/>
              </w:rPr>
            </w:pPr>
            <w:r>
              <w:t>②</w:t>
            </w:r>
            <w:r w:rsidR="00AD0286">
              <w:t>开发</w:t>
            </w:r>
            <w:r>
              <w:t>基于虹膜识别的智能衣柜管理系统；</w:t>
            </w:r>
          </w:p>
          <w:p w:rsidR="008B175E" w:rsidRDefault="002E66F2">
            <w:pPr>
              <w:spacing w:line="360" w:lineRule="auto"/>
              <w:ind w:leftChars="200" w:left="480"/>
              <w:rPr>
                <w:rFonts w:hint="default"/>
              </w:rPr>
            </w:pPr>
            <w:r>
              <w:t>③撰写研究报告</w:t>
            </w:r>
            <w:r>
              <w:rPr>
                <w:rFonts w:hint="default"/>
              </w:rPr>
              <w:t>1份；</w:t>
            </w:r>
          </w:p>
          <w:p w:rsidR="008B175E" w:rsidRDefault="002E66F2">
            <w:pPr>
              <w:spacing w:line="360" w:lineRule="auto"/>
              <w:ind w:leftChars="200" w:left="480"/>
              <w:rPr>
                <w:rFonts w:hint="default"/>
              </w:rPr>
            </w:pPr>
            <w:r>
              <w:t>④发表期刊学术论文</w:t>
            </w:r>
            <w:r>
              <w:rPr>
                <w:rFonts w:hint="default"/>
              </w:rPr>
              <w:t>1篇</w:t>
            </w:r>
            <w:r>
              <w:t>（项目负责人为第一完成人）或申请软件著作权</w:t>
            </w:r>
            <w:r>
              <w:rPr>
                <w:rFonts w:hint="default"/>
              </w:rPr>
              <w:t>2项</w:t>
            </w:r>
            <w:r w:rsidR="00AD0286">
              <w:t>；</w:t>
            </w:r>
          </w:p>
          <w:p w:rsidR="008B175E" w:rsidRDefault="002E66F2">
            <w:pPr>
              <w:spacing w:line="360" w:lineRule="auto"/>
              <w:ind w:leftChars="200" w:left="480"/>
              <w:rPr>
                <w:rFonts w:hint="default"/>
              </w:rPr>
            </w:pPr>
            <w:r>
              <w:t>⑤参加省级校级竞赛各一次</w:t>
            </w:r>
            <w:r w:rsidR="00AD0286">
              <w:t>；</w:t>
            </w:r>
          </w:p>
          <w:p w:rsidR="008B175E" w:rsidRDefault="00AD0286">
            <w:pPr>
              <w:spacing w:line="360" w:lineRule="auto"/>
              <w:ind w:leftChars="200" w:left="480"/>
              <w:rPr>
                <w:rFonts w:hint="default"/>
              </w:rPr>
            </w:pPr>
            <w:r>
              <w:rPr>
                <w:rFonts w:hint="default"/>
              </w:rPr>
              <w:fldChar w:fldCharType="begin"/>
            </w:r>
            <w:r>
              <w:rPr>
                <w:rFonts w:hint="default"/>
              </w:rPr>
              <w:instrText xml:space="preserve"> </w:instrText>
            </w:r>
            <w:r>
              <w:instrText>= 6 \* GB3</w:instrText>
            </w:r>
            <w:r>
              <w:rPr>
                <w:rFonts w:hint="default"/>
              </w:rPr>
              <w:instrText xml:space="preserve"> </w:instrText>
            </w:r>
            <w:r>
              <w:rPr>
                <w:rFonts w:hint="default"/>
              </w:rPr>
              <w:fldChar w:fldCharType="separate"/>
            </w:r>
            <w:r>
              <w:rPr>
                <w:noProof/>
              </w:rPr>
              <w:t>⑥</w:t>
            </w:r>
            <w:r>
              <w:rPr>
                <w:rFonts w:hint="default"/>
              </w:rPr>
              <w:fldChar w:fldCharType="end"/>
            </w:r>
            <w:r>
              <w:t>推进</w:t>
            </w:r>
            <w:r w:rsidR="002E66F2">
              <w:t>毕业论文（设计）改革：支撑</w:t>
            </w:r>
            <w:r w:rsidR="00AA24F2">
              <w:rPr>
                <w:rFonts w:hint="default"/>
              </w:rPr>
              <w:t>3</w:t>
            </w:r>
            <w:r w:rsidR="002E66F2">
              <w:t>名计算机专业本科生毕业论文</w:t>
            </w:r>
            <w:r w:rsidR="00AA24F2">
              <w:t>。</w:t>
            </w:r>
          </w:p>
          <w:p w:rsidR="008B175E" w:rsidRDefault="002E66F2">
            <w:pPr>
              <w:spacing w:beforeLines="50" w:before="120" w:afterLines="50" w:after="120"/>
              <w:rPr>
                <w:rFonts w:ascii="Times New Roman" w:hAnsi="Times New Roman" w:hint="default"/>
                <w:b/>
                <w:bCs/>
              </w:rPr>
            </w:pPr>
            <w:r>
              <w:rPr>
                <w:rFonts w:ascii="Times New Roman" w:hAnsi="Times New Roman"/>
                <w:b/>
                <w:bCs/>
              </w:rPr>
              <w:t>2.8</w:t>
            </w:r>
            <w:r>
              <w:rPr>
                <w:rFonts w:ascii="Times New Roman" w:hAnsi="Times New Roman"/>
                <w:b/>
                <w:bCs/>
              </w:rPr>
              <w:t>项目研究进度安排</w:t>
            </w:r>
            <w:r>
              <w:rPr>
                <w:rFonts w:ascii="Times New Roman" w:hAnsi="Times New Roman" w:hint="default"/>
                <w:b/>
                <w:bCs/>
              </w:rPr>
              <w:t xml:space="preserve"> </w:t>
            </w:r>
          </w:p>
          <w:tbl>
            <w:tblPr>
              <w:tblW w:w="5000" w:type="pct"/>
              <w:tblLook w:val="04A0" w:firstRow="1" w:lastRow="0" w:firstColumn="1" w:lastColumn="0" w:noHBand="0" w:noVBand="1"/>
            </w:tblPr>
            <w:tblGrid>
              <w:gridCol w:w="2233"/>
              <w:gridCol w:w="7303"/>
            </w:tblGrid>
            <w:tr w:rsidR="008B175E" w:rsidTr="00B339D1">
              <w:tc>
                <w:tcPr>
                  <w:tcW w:w="1171" w:type="pct"/>
                  <w:tcBorders>
                    <w:top w:val="nil"/>
                    <w:left w:val="nil"/>
                    <w:bottom w:val="nil"/>
                    <w:right w:val="nil"/>
                  </w:tcBorders>
                  <w:vAlign w:val="center"/>
                </w:tcPr>
                <w:p w:rsidR="008B175E" w:rsidRDefault="002E66F2" w:rsidP="00B339D1">
                  <w:pPr>
                    <w:rPr>
                      <w:rFonts w:hint="default"/>
                      <w:bCs/>
                    </w:rPr>
                  </w:pPr>
                  <w:r>
                    <w:rPr>
                      <w:rFonts w:hint="default"/>
                      <w:bCs/>
                    </w:rPr>
                    <w:t>202</w:t>
                  </w:r>
                  <w:r>
                    <w:t>4</w:t>
                  </w:r>
                  <w:r>
                    <w:rPr>
                      <w:rFonts w:hint="default"/>
                      <w:bCs/>
                    </w:rPr>
                    <w:t>.0</w:t>
                  </w:r>
                  <w:r w:rsidR="00B339D1">
                    <w:rPr>
                      <w:rFonts w:hint="default"/>
                      <w:bCs/>
                    </w:rPr>
                    <w:t>9</w:t>
                  </w:r>
                  <w:r>
                    <w:rPr>
                      <w:rFonts w:hint="default"/>
                      <w:bCs/>
                    </w:rPr>
                    <w:t>-202</w:t>
                  </w:r>
                  <w:r>
                    <w:t>4</w:t>
                  </w:r>
                  <w:r>
                    <w:rPr>
                      <w:rFonts w:hint="default"/>
                      <w:bCs/>
                    </w:rPr>
                    <w:t>.</w:t>
                  </w:r>
                  <w:r w:rsidR="00B339D1">
                    <w:rPr>
                      <w:rFonts w:hint="default"/>
                      <w:bCs/>
                    </w:rPr>
                    <w:t>12</w:t>
                  </w:r>
                </w:p>
              </w:tc>
              <w:tc>
                <w:tcPr>
                  <w:tcW w:w="3829" w:type="pct"/>
                  <w:tcBorders>
                    <w:top w:val="nil"/>
                    <w:left w:val="nil"/>
                    <w:bottom w:val="nil"/>
                    <w:right w:val="nil"/>
                  </w:tcBorders>
                </w:tcPr>
                <w:p w:rsidR="008B175E" w:rsidRDefault="00B339D1" w:rsidP="00B339D1">
                  <w:pPr>
                    <w:jc w:val="both"/>
                    <w:rPr>
                      <w:rFonts w:hint="default"/>
                    </w:rPr>
                  </w:pPr>
                  <w:r w:rsidRPr="00B339D1">
                    <w:rPr>
                      <w:rFonts w:hint="default"/>
                    </w:rPr>
                    <w:t>实验数据集的收集</w:t>
                  </w:r>
                  <w:r>
                    <w:t>与整理</w:t>
                  </w:r>
                  <w:r w:rsidRPr="00B339D1">
                    <w:rPr>
                      <w:rFonts w:hint="default"/>
                    </w:rPr>
                    <w:t>，寻找分割和识别基础模型；</w:t>
                  </w:r>
                  <w:r w:rsidR="002E66F2">
                    <w:t>进行研究内容</w:t>
                  </w:r>
                  <w:r w:rsidR="002E66F2">
                    <w:rPr>
                      <w:rFonts w:hint="default"/>
                    </w:rPr>
                    <w:t>(1)，</w:t>
                  </w:r>
                  <w:r w:rsidR="002E66F2">
                    <w:t>研究基于权值共享的分解注意力频率语义提取方法，构建跨空间-频率域交叉注意力机制，设计并行门控前馈网络，有效提高具有遮挡的虹膜分割性能；</w:t>
                  </w:r>
                </w:p>
              </w:tc>
            </w:tr>
            <w:tr w:rsidR="008B175E" w:rsidTr="00B339D1">
              <w:tc>
                <w:tcPr>
                  <w:tcW w:w="1171" w:type="pct"/>
                  <w:tcBorders>
                    <w:top w:val="nil"/>
                    <w:left w:val="nil"/>
                    <w:bottom w:val="nil"/>
                    <w:right w:val="nil"/>
                  </w:tcBorders>
                  <w:vAlign w:val="center"/>
                </w:tcPr>
                <w:p w:rsidR="008B175E" w:rsidRDefault="002E66F2" w:rsidP="00B339D1">
                  <w:pPr>
                    <w:rPr>
                      <w:rFonts w:hint="default"/>
                      <w:bCs/>
                    </w:rPr>
                  </w:pPr>
                  <w:r>
                    <w:rPr>
                      <w:rFonts w:hint="default"/>
                      <w:bCs/>
                    </w:rPr>
                    <w:t>202</w:t>
                  </w:r>
                  <w:r w:rsidR="00B339D1">
                    <w:rPr>
                      <w:rFonts w:hint="default"/>
                    </w:rPr>
                    <w:t>5</w:t>
                  </w:r>
                  <w:r>
                    <w:rPr>
                      <w:rFonts w:hint="default"/>
                      <w:bCs/>
                    </w:rPr>
                    <w:t>.</w:t>
                  </w:r>
                  <w:r w:rsidR="00B339D1">
                    <w:rPr>
                      <w:rFonts w:hint="default"/>
                      <w:bCs/>
                    </w:rPr>
                    <w:t>01</w:t>
                  </w:r>
                  <w:r>
                    <w:rPr>
                      <w:rFonts w:hint="default"/>
                      <w:bCs/>
                    </w:rPr>
                    <w:t>-202</w:t>
                  </w:r>
                  <w:r w:rsidR="00B339D1">
                    <w:rPr>
                      <w:rFonts w:hint="default"/>
                    </w:rPr>
                    <w:t>5</w:t>
                  </w:r>
                  <w:r>
                    <w:rPr>
                      <w:rFonts w:hint="default"/>
                      <w:bCs/>
                    </w:rPr>
                    <w:t>.</w:t>
                  </w:r>
                  <w:r w:rsidR="00B339D1">
                    <w:rPr>
                      <w:rFonts w:hint="default"/>
                      <w:bCs/>
                    </w:rPr>
                    <w:t>06</w:t>
                  </w:r>
                </w:p>
              </w:tc>
              <w:tc>
                <w:tcPr>
                  <w:tcW w:w="3829" w:type="pct"/>
                  <w:tcBorders>
                    <w:top w:val="nil"/>
                    <w:left w:val="nil"/>
                    <w:bottom w:val="nil"/>
                    <w:right w:val="nil"/>
                  </w:tcBorders>
                </w:tcPr>
                <w:p w:rsidR="008B175E" w:rsidRDefault="002E66F2" w:rsidP="00AD0286">
                  <w:pPr>
                    <w:rPr>
                      <w:rFonts w:hint="default"/>
                    </w:rPr>
                  </w:pPr>
                  <w:r>
                    <w:t>进行研究内容</w:t>
                  </w:r>
                  <w:r>
                    <w:rPr>
                      <w:rFonts w:hint="default"/>
                    </w:rPr>
                    <w:t>(2)，</w:t>
                  </w:r>
                  <w:r>
                    <w:t>构建局部图结构，将局部图结构信息嵌入网络并引入多属性编码-解码注意力机制，通过使用特殊核矩阵优化传输模型，保证复杂环境下的虹膜识别具有叫高准确性。</w:t>
                  </w:r>
                </w:p>
              </w:tc>
            </w:tr>
            <w:tr w:rsidR="008B175E" w:rsidTr="00B339D1">
              <w:trPr>
                <w:trHeight w:val="83"/>
              </w:trPr>
              <w:tc>
                <w:tcPr>
                  <w:tcW w:w="1171" w:type="pct"/>
                  <w:tcBorders>
                    <w:top w:val="nil"/>
                    <w:left w:val="nil"/>
                    <w:bottom w:val="nil"/>
                    <w:right w:val="nil"/>
                  </w:tcBorders>
                  <w:vAlign w:val="center"/>
                </w:tcPr>
                <w:p w:rsidR="008B175E" w:rsidRDefault="002E66F2" w:rsidP="00B339D1">
                  <w:pPr>
                    <w:rPr>
                      <w:rFonts w:hint="default"/>
                      <w:bCs/>
                    </w:rPr>
                  </w:pPr>
                  <w:bookmarkStart w:id="31" w:name="OLE_LINK17"/>
                  <w:r>
                    <w:rPr>
                      <w:rFonts w:hint="default"/>
                      <w:bCs/>
                    </w:rPr>
                    <w:lastRenderedPageBreak/>
                    <w:t>202</w:t>
                  </w:r>
                  <w:r>
                    <w:t>5</w:t>
                  </w:r>
                  <w:r>
                    <w:rPr>
                      <w:rFonts w:hint="default"/>
                      <w:bCs/>
                    </w:rPr>
                    <w:t>.0</w:t>
                  </w:r>
                  <w:r w:rsidR="00B339D1">
                    <w:rPr>
                      <w:rFonts w:hint="default"/>
                      <w:bCs/>
                    </w:rPr>
                    <w:t>7</w:t>
                  </w:r>
                  <w:r>
                    <w:rPr>
                      <w:rFonts w:hint="default"/>
                      <w:bCs/>
                    </w:rPr>
                    <w:t>-202</w:t>
                  </w:r>
                  <w:r>
                    <w:t>5</w:t>
                  </w:r>
                  <w:r>
                    <w:rPr>
                      <w:rFonts w:hint="default"/>
                      <w:bCs/>
                    </w:rPr>
                    <w:t>.</w:t>
                  </w:r>
                  <w:bookmarkEnd w:id="31"/>
                  <w:r w:rsidR="00B339D1">
                    <w:rPr>
                      <w:rFonts w:hint="default"/>
                      <w:bCs/>
                    </w:rPr>
                    <w:t>12</w:t>
                  </w:r>
                </w:p>
              </w:tc>
              <w:tc>
                <w:tcPr>
                  <w:tcW w:w="3829" w:type="pct"/>
                  <w:tcBorders>
                    <w:top w:val="nil"/>
                    <w:left w:val="nil"/>
                    <w:bottom w:val="nil"/>
                    <w:right w:val="nil"/>
                  </w:tcBorders>
                </w:tcPr>
                <w:p w:rsidR="008B175E" w:rsidRDefault="002E66F2" w:rsidP="00AD0286">
                  <w:pPr>
                    <w:rPr>
                      <w:rFonts w:hint="default"/>
                    </w:rPr>
                  </w:pPr>
                  <w:r>
                    <w:t>进行研究内容</w:t>
                  </w:r>
                  <w:r>
                    <w:rPr>
                      <w:rFonts w:hint="default"/>
                    </w:rPr>
                    <w:t>(</w:t>
                  </w:r>
                  <w:r>
                    <w:t>3</w:t>
                  </w:r>
                  <w:r>
                    <w:rPr>
                      <w:rFonts w:hint="default"/>
                    </w:rPr>
                    <w:t>)</w:t>
                  </w:r>
                  <w:r>
                    <w:t>，构建虹膜身份认证的智能更衣柜管系统，实现智能化操作，为该系统应用推广奠定基础。发表学术论文</w:t>
                  </w:r>
                  <w:r>
                    <w:rPr>
                      <w:rFonts w:hint="default"/>
                    </w:rPr>
                    <w:t>1</w:t>
                  </w:r>
                  <w:r>
                    <w:t>篇或申请软件著作权</w:t>
                  </w:r>
                  <w:r>
                    <w:rPr>
                      <w:rFonts w:hint="default"/>
                    </w:rPr>
                    <w:t>2</w:t>
                  </w:r>
                  <w:r>
                    <w:t>项。</w:t>
                  </w:r>
                </w:p>
              </w:tc>
            </w:tr>
            <w:tr w:rsidR="008B175E" w:rsidTr="00B339D1">
              <w:tc>
                <w:tcPr>
                  <w:tcW w:w="1171" w:type="pct"/>
                  <w:tcBorders>
                    <w:top w:val="nil"/>
                    <w:left w:val="nil"/>
                    <w:bottom w:val="nil"/>
                    <w:right w:val="nil"/>
                  </w:tcBorders>
                  <w:vAlign w:val="center"/>
                </w:tcPr>
                <w:p w:rsidR="008B175E" w:rsidRDefault="002E66F2" w:rsidP="00B339D1">
                  <w:pPr>
                    <w:rPr>
                      <w:rFonts w:hint="default"/>
                      <w:bCs/>
                    </w:rPr>
                  </w:pPr>
                  <w:r>
                    <w:rPr>
                      <w:rFonts w:hint="default"/>
                      <w:bCs/>
                    </w:rPr>
                    <w:t>202</w:t>
                  </w:r>
                  <w:r w:rsidR="00B339D1">
                    <w:rPr>
                      <w:rFonts w:hint="default"/>
                    </w:rPr>
                    <w:t>6</w:t>
                  </w:r>
                  <w:r>
                    <w:rPr>
                      <w:rFonts w:hint="default"/>
                      <w:bCs/>
                    </w:rPr>
                    <w:t>.0</w:t>
                  </w:r>
                  <w:r w:rsidR="00B339D1">
                    <w:rPr>
                      <w:rFonts w:hint="default"/>
                      <w:bCs/>
                    </w:rPr>
                    <w:t>1</w:t>
                  </w:r>
                  <w:r>
                    <w:rPr>
                      <w:rFonts w:hint="default"/>
                      <w:bCs/>
                    </w:rPr>
                    <w:t>-202</w:t>
                  </w:r>
                  <w:r w:rsidR="00B339D1">
                    <w:rPr>
                      <w:rFonts w:hint="default"/>
                    </w:rPr>
                    <w:t>6</w:t>
                  </w:r>
                  <w:r>
                    <w:rPr>
                      <w:rFonts w:hint="default"/>
                      <w:bCs/>
                    </w:rPr>
                    <w:t>.0</w:t>
                  </w:r>
                  <w:r w:rsidR="00FA6CC9">
                    <w:rPr>
                      <w:rFonts w:hint="default"/>
                      <w:bCs/>
                    </w:rPr>
                    <w:t>5</w:t>
                  </w:r>
                </w:p>
              </w:tc>
              <w:tc>
                <w:tcPr>
                  <w:tcW w:w="3829" w:type="pct"/>
                  <w:tcBorders>
                    <w:top w:val="nil"/>
                    <w:left w:val="nil"/>
                    <w:bottom w:val="nil"/>
                    <w:right w:val="nil"/>
                  </w:tcBorders>
                </w:tcPr>
                <w:p w:rsidR="008B175E" w:rsidRDefault="00B339D1">
                  <w:pPr>
                    <w:rPr>
                      <w:rFonts w:hint="default"/>
                    </w:rPr>
                  </w:pPr>
                  <w:r>
                    <w:t>整合软硬件系统，进行系统安装测试调试；</w:t>
                  </w:r>
                  <w:r w:rsidR="002E66F2">
                    <w:t>整理研究资料，撰写结题报告。</w:t>
                  </w:r>
                </w:p>
              </w:tc>
            </w:tr>
          </w:tbl>
          <w:p w:rsidR="008B175E" w:rsidRDefault="002E66F2">
            <w:pPr>
              <w:spacing w:beforeLines="50" w:before="120" w:afterLines="50" w:after="120"/>
              <w:rPr>
                <w:rFonts w:ascii="Times New Roman" w:hAnsi="Times New Roman" w:hint="default"/>
                <w:b/>
                <w:bCs/>
              </w:rPr>
            </w:pPr>
            <w:r>
              <w:rPr>
                <w:rFonts w:ascii="Times New Roman" w:hAnsi="Times New Roman"/>
                <w:b/>
                <w:bCs/>
              </w:rPr>
              <w:t>2</w:t>
            </w:r>
            <w:r>
              <w:rPr>
                <w:rFonts w:ascii="Times New Roman" w:hAnsi="Times New Roman" w:hint="default"/>
                <w:b/>
                <w:bCs/>
              </w:rPr>
              <w:t>.</w:t>
            </w:r>
            <w:r>
              <w:rPr>
                <w:rFonts w:ascii="Times New Roman" w:hAnsi="Times New Roman"/>
                <w:b/>
                <w:bCs/>
              </w:rPr>
              <w:t>9</w:t>
            </w:r>
            <w:r>
              <w:rPr>
                <w:rFonts w:ascii="Times New Roman" w:hAnsi="Times New Roman"/>
                <w:b/>
                <w:bCs/>
              </w:rPr>
              <w:t>已有基础</w:t>
            </w:r>
            <w:r>
              <w:rPr>
                <w:rFonts w:ascii="Times New Roman" w:hAnsi="Times New Roman" w:hint="default"/>
                <w:b/>
                <w:bCs/>
              </w:rPr>
              <w:t xml:space="preserve"> </w:t>
            </w:r>
            <w:bookmarkStart w:id="32" w:name="_GoBack"/>
            <w:bookmarkEnd w:id="32"/>
          </w:p>
          <w:p w:rsidR="008B175E" w:rsidRDefault="002E66F2" w:rsidP="00FA6CC9">
            <w:pPr>
              <w:spacing w:line="360" w:lineRule="auto"/>
              <w:ind w:firstLineChars="150" w:firstLine="361"/>
              <w:rPr>
                <w:rFonts w:hint="default"/>
                <w:b/>
                <w:bCs/>
              </w:rPr>
            </w:pPr>
            <w:r>
              <w:rPr>
                <w:b/>
                <w:bCs/>
              </w:rPr>
              <w:t>（</w:t>
            </w:r>
            <w:r>
              <w:rPr>
                <w:rFonts w:hint="default"/>
                <w:b/>
                <w:bCs/>
              </w:rPr>
              <w:t>1</w:t>
            </w:r>
            <w:r>
              <w:rPr>
                <w:b/>
                <w:bCs/>
              </w:rPr>
              <w:t>）与本项目有关的研究积累和已取得的成绩</w:t>
            </w:r>
          </w:p>
          <w:p w:rsidR="008B175E" w:rsidRDefault="002E66F2" w:rsidP="00FA6CC9">
            <w:pPr>
              <w:spacing w:line="360" w:lineRule="auto"/>
              <w:ind w:firstLineChars="200" w:firstLine="480"/>
              <w:rPr>
                <w:rFonts w:hint="default"/>
              </w:rPr>
            </w:pPr>
            <w:r>
              <w:t>项目负责人学习成绩优异，自学能力和编程开发能力强，发表与虹膜识别相关论文1篇，能够保证本项目算法设计实现方面工作的顺利开展。项目指导教师多年来潜心研究光谱和图像分析技术，在多光谱图像识别方面积累了大量经验，可为本项目的顺利开展提供了良好的研究基础。指导教师在相关领域主持科研项目10余项，发表SCI/EI检索论文18篇，授权发明专利4项，出版学术专著1部。</w:t>
            </w:r>
          </w:p>
          <w:p w:rsidR="008B175E" w:rsidRDefault="002E66F2" w:rsidP="00FA6CC9">
            <w:pPr>
              <w:spacing w:line="360" w:lineRule="auto"/>
              <w:ind w:firstLineChars="150" w:firstLine="361"/>
              <w:rPr>
                <w:rFonts w:hint="default"/>
                <w:b/>
                <w:bCs/>
              </w:rPr>
            </w:pPr>
            <w:r>
              <w:rPr>
                <w:b/>
                <w:bCs/>
              </w:rPr>
              <w:t>（</w:t>
            </w:r>
            <w:r>
              <w:rPr>
                <w:rFonts w:hint="default"/>
                <w:b/>
                <w:bCs/>
              </w:rPr>
              <w:t>2</w:t>
            </w:r>
            <w:r>
              <w:rPr>
                <w:b/>
                <w:bCs/>
              </w:rPr>
              <w:t>）已具备的条件，尚缺少的条件及解决方法</w:t>
            </w:r>
          </w:p>
          <w:p w:rsidR="008B175E" w:rsidRDefault="002E66F2" w:rsidP="00FA6CC9">
            <w:pPr>
              <w:spacing w:line="360" w:lineRule="auto"/>
              <w:ind w:firstLineChars="200" w:firstLine="480"/>
              <w:rPr>
                <w:rFonts w:hint="default"/>
              </w:rPr>
            </w:pPr>
            <w:r>
              <w:t>指导教师所在学院拥有Bruker TANGO近红外光谱仪和相关分析测量设备和软件平台，其所在学科团队依托国家杂粮工程技术研究中心，在多光谱图像识别方面积累了大量的经验，这是本项目已具备的条件。</w:t>
            </w:r>
          </w:p>
          <w:p w:rsidR="008B175E" w:rsidRDefault="002E66F2" w:rsidP="00FA6CC9">
            <w:pPr>
              <w:spacing w:line="360" w:lineRule="auto"/>
              <w:ind w:firstLineChars="200" w:firstLine="480"/>
              <w:jc w:val="both"/>
              <w:rPr>
                <w:rFonts w:hint="default"/>
              </w:rPr>
            </w:pPr>
            <w:r>
              <w:t>在尚缺少条件方面，指导教师之前主要进行了多光谱图像识别方面的研究，在视觉图像处理方面的研究较少。但其所在团队多年来一直从事NIRS分析技术在农业领域应用方面的研究工作，在基于NIRS的农产品品质检测、分类识别等方面开展了深入、细致的研究。团队与佳木斯大学刘晓敏老师长期合作，在虹膜识别方面已经获得多项成果，以主要负责人参与国家自然基金1项（排名第三），主持黑龙江省优秀青年自然基金项目1项，授权发明专利1项，发表SCI检索论文2篇，EI检索论文4篇，这为团队注入新生力量，可以有效弥补指导教师在视觉目标识别研究领域的薄弱环节，为后期研究奠定基础。</w:t>
            </w:r>
          </w:p>
          <w:p w:rsidR="008B175E" w:rsidRDefault="008B175E">
            <w:pPr>
              <w:spacing w:line="300" w:lineRule="auto"/>
              <w:jc w:val="both"/>
              <w:rPr>
                <w:rFonts w:hint="default"/>
              </w:rPr>
            </w:pPr>
          </w:p>
          <w:p w:rsidR="008B175E" w:rsidRDefault="008B175E">
            <w:pPr>
              <w:pStyle w:val="Char00"/>
              <w:spacing w:before="120" w:beforeAutospacing="0" w:after="120" w:afterAutospacing="0" w:line="360" w:lineRule="auto"/>
              <w:jc w:val="both"/>
              <w:textAlignment w:val="center"/>
              <w:rPr>
                <w:rFonts w:hint="default"/>
              </w:rPr>
            </w:pPr>
          </w:p>
        </w:tc>
      </w:tr>
    </w:tbl>
    <w:p w:rsidR="008B175E" w:rsidRDefault="008B175E">
      <w:pPr>
        <w:rPr>
          <w:rFonts w:hint="default"/>
        </w:rPr>
        <w:sectPr w:rsidR="008B175E">
          <w:pgSz w:w="12240" w:h="15840"/>
          <w:pgMar w:top="1440" w:right="1440" w:bottom="1440" w:left="1440" w:header="720" w:footer="720" w:gutter="0"/>
          <w:cols w:space="0"/>
          <w:titlePg/>
        </w:sectPr>
      </w:pPr>
    </w:p>
    <w:p w:rsidR="008B175E" w:rsidRDefault="002E66F2">
      <w:pPr>
        <w:pStyle w:val="4"/>
        <w:keepNext/>
        <w:spacing w:line="600" w:lineRule="atLeast"/>
        <w:textAlignment w:val="center"/>
        <w:rPr>
          <w:rFonts w:ascii="黑体" w:eastAsia="黑体" w:cs="黑体" w:hint="default"/>
          <w:sz w:val="28"/>
          <w:szCs w:val="28"/>
        </w:rPr>
      </w:pPr>
      <w:r>
        <w:rPr>
          <w:rFonts w:ascii="黑体" w:eastAsia="黑体" w:hAnsi="黑体" w:cs="黑体"/>
        </w:rPr>
        <w:lastRenderedPageBreak/>
        <w:t xml:space="preserve">四、 指导教师意见 </w:t>
      </w:r>
    </w:p>
    <w:tbl>
      <w:tblPr>
        <w:tblW w:w="5000" w:type="pct"/>
        <w:jc w:val="center"/>
        <w:tblCellMar>
          <w:top w:w="15" w:type="dxa"/>
          <w:left w:w="15" w:type="dxa"/>
          <w:bottom w:w="15" w:type="dxa"/>
          <w:right w:w="15" w:type="dxa"/>
        </w:tblCellMar>
        <w:tblLook w:val="04A0" w:firstRow="1" w:lastRow="0" w:firstColumn="1" w:lastColumn="0" w:noHBand="0" w:noVBand="1"/>
      </w:tblPr>
      <w:tblGrid>
        <w:gridCol w:w="9340"/>
      </w:tblGrid>
      <w:tr w:rsidR="008B175E">
        <w:trPr>
          <w:trHeight w:val="960"/>
          <w:jc w:val="center"/>
        </w:trPr>
        <w:tc>
          <w:tcPr>
            <w:tcW w:w="0" w:type="auto"/>
            <w:tcBorders>
              <w:top w:val="single" w:sz="8" w:space="0" w:color="auto"/>
              <w:left w:val="single" w:sz="8" w:space="0" w:color="auto"/>
              <w:bottom w:val="single" w:sz="8" w:space="0" w:color="auto"/>
              <w:right w:val="single" w:sz="8" w:space="0" w:color="auto"/>
            </w:tcBorders>
            <w:shd w:val="clear" w:color="auto" w:fill="auto"/>
            <w:tcMar>
              <w:top w:w="120" w:type="dxa"/>
              <w:left w:w="40" w:type="dxa"/>
              <w:bottom w:w="120" w:type="dxa"/>
              <w:right w:w="40" w:type="dxa"/>
            </w:tcMar>
            <w:vAlign w:val="center"/>
          </w:tcPr>
          <w:p w:rsidR="008B175E" w:rsidRDefault="002E66F2">
            <w:pPr>
              <w:pStyle w:val="Normal0"/>
              <w:spacing w:before="240" w:after="240"/>
              <w:ind w:left="240" w:right="240"/>
              <w:rPr>
                <w:rFonts w:hint="default"/>
              </w:rPr>
            </w:pPr>
            <w:r>
              <w:t>同意推荐</w:t>
            </w:r>
          </w:p>
          <w:p w:rsidR="008B175E" w:rsidRDefault="002E66F2">
            <w:pPr>
              <w:pStyle w:val="Normal0"/>
              <w:spacing w:before="240" w:after="40"/>
              <w:ind w:right="800"/>
              <w:jc w:val="right"/>
              <w:rPr>
                <w:rFonts w:ascii="仿宋" w:eastAsia="仿宋" w:hAnsi="仿宋" w:cs="仿宋" w:hint="default"/>
                <w:b/>
                <w:bCs/>
              </w:rPr>
            </w:pPr>
            <w:r>
              <w:rPr>
                <w:rFonts w:ascii="仿宋" w:eastAsia="仿宋" w:hAnsi="仿宋" w:cs="仿宋"/>
                <w:b/>
                <w:bCs/>
              </w:rPr>
              <w:t>导师（签章）：</w:t>
            </w:r>
          </w:p>
          <w:p w:rsidR="008B175E" w:rsidRDefault="002E66F2">
            <w:pPr>
              <w:pStyle w:val="Normal0"/>
              <w:spacing w:before="240" w:after="40"/>
              <w:ind w:right="800"/>
              <w:jc w:val="right"/>
              <w:rPr>
                <w:rFonts w:ascii="仿宋" w:eastAsia="仿宋" w:hAnsi="仿宋" w:cs="仿宋" w:hint="default"/>
                <w:b/>
                <w:bCs/>
              </w:rPr>
            </w:pPr>
            <w:r>
              <w:rPr>
                <w:rFonts w:ascii="仿宋" w:eastAsia="仿宋" w:hAnsi="仿宋" w:cs="仿宋"/>
                <w:b/>
                <w:bCs/>
              </w:rPr>
              <w:t>  年        月        日  </w:t>
            </w:r>
          </w:p>
        </w:tc>
      </w:tr>
    </w:tbl>
    <w:p w:rsidR="008B175E" w:rsidRDefault="002E66F2">
      <w:pPr>
        <w:pStyle w:val="Normal0"/>
        <w:spacing w:before="240" w:after="240"/>
        <w:ind w:right="240"/>
        <w:rPr>
          <w:rFonts w:ascii="黑体" w:eastAsia="黑体" w:hAnsi="黑体" w:cs="黑体" w:hint="default"/>
          <w:b/>
          <w:bCs/>
        </w:rPr>
      </w:pPr>
      <w:r>
        <w:rPr>
          <w:rFonts w:ascii="黑体" w:eastAsia="黑体" w:hAnsi="黑体" w:cs="黑体"/>
          <w:b/>
          <w:bCs/>
        </w:rPr>
        <w:t xml:space="preserve">五、 院系大学生创新创业训练计划专家组意见 </w:t>
      </w:r>
    </w:p>
    <w:tbl>
      <w:tblPr>
        <w:tblW w:w="5000" w:type="pct"/>
        <w:jc w:val="center"/>
        <w:tblCellMar>
          <w:top w:w="15" w:type="dxa"/>
          <w:left w:w="15" w:type="dxa"/>
          <w:bottom w:w="15" w:type="dxa"/>
          <w:right w:w="15" w:type="dxa"/>
        </w:tblCellMar>
        <w:tblLook w:val="04A0" w:firstRow="1" w:lastRow="0" w:firstColumn="1" w:lastColumn="0" w:noHBand="0" w:noVBand="1"/>
      </w:tblPr>
      <w:tblGrid>
        <w:gridCol w:w="9340"/>
      </w:tblGrid>
      <w:tr w:rsidR="008B175E">
        <w:trPr>
          <w:trHeight w:val="227"/>
          <w:jc w:val="center"/>
        </w:trPr>
        <w:tc>
          <w:tcPr>
            <w:tcW w:w="0" w:type="auto"/>
            <w:tcBorders>
              <w:top w:val="single" w:sz="8" w:space="0" w:color="auto"/>
              <w:left w:val="single" w:sz="8" w:space="0" w:color="auto"/>
              <w:bottom w:val="single" w:sz="8" w:space="0" w:color="auto"/>
              <w:right w:val="single" w:sz="8" w:space="0" w:color="auto"/>
            </w:tcBorders>
            <w:shd w:val="clear" w:color="auto" w:fill="auto"/>
            <w:tcMar>
              <w:top w:w="120" w:type="dxa"/>
              <w:left w:w="40" w:type="dxa"/>
              <w:bottom w:w="120" w:type="dxa"/>
              <w:right w:w="40" w:type="dxa"/>
            </w:tcMar>
            <w:vAlign w:val="center"/>
          </w:tcPr>
          <w:p w:rsidR="008B175E" w:rsidRDefault="002E66F2">
            <w:pPr>
              <w:pStyle w:val="Normal0"/>
              <w:spacing w:before="240" w:after="240"/>
              <w:ind w:left="240" w:right="240"/>
              <w:rPr>
                <w:rFonts w:hint="default"/>
              </w:rPr>
            </w:pPr>
            <w:r>
              <w:t>同意推荐</w:t>
            </w:r>
          </w:p>
          <w:p w:rsidR="008B175E" w:rsidRDefault="002E66F2">
            <w:pPr>
              <w:pStyle w:val="Normal0"/>
              <w:spacing w:before="240" w:after="40"/>
              <w:ind w:right="800"/>
              <w:jc w:val="right"/>
              <w:rPr>
                <w:rFonts w:ascii="仿宋" w:eastAsia="仿宋" w:hAnsi="仿宋" w:cs="仿宋" w:hint="default"/>
                <w:b/>
                <w:bCs/>
              </w:rPr>
            </w:pPr>
            <w:r>
              <w:rPr>
                <w:rFonts w:ascii="仿宋" w:eastAsia="仿宋" w:hAnsi="仿宋" w:cs="仿宋"/>
                <w:b/>
                <w:bCs/>
              </w:rPr>
              <w:t>专家组组长（签章）：</w:t>
            </w:r>
          </w:p>
          <w:p w:rsidR="008B175E" w:rsidRDefault="002E66F2">
            <w:pPr>
              <w:pStyle w:val="Normal0"/>
              <w:spacing w:before="240" w:after="40"/>
              <w:ind w:right="800"/>
              <w:jc w:val="right"/>
              <w:rPr>
                <w:rFonts w:ascii="仿宋" w:eastAsia="仿宋" w:hAnsi="仿宋" w:cs="仿宋" w:hint="default"/>
                <w:b/>
                <w:bCs/>
              </w:rPr>
            </w:pPr>
            <w:r>
              <w:rPr>
                <w:rFonts w:ascii="仿宋" w:eastAsia="仿宋" w:hAnsi="仿宋" w:cs="仿宋"/>
                <w:b/>
                <w:bCs/>
              </w:rPr>
              <w:t>  年        月        日  </w:t>
            </w:r>
          </w:p>
        </w:tc>
      </w:tr>
    </w:tbl>
    <w:p w:rsidR="008B175E" w:rsidRDefault="002E66F2">
      <w:pPr>
        <w:pStyle w:val="Normal0"/>
        <w:spacing w:before="240" w:after="240"/>
        <w:ind w:right="240"/>
        <w:rPr>
          <w:rFonts w:hint="default"/>
          <w:b/>
          <w:bCs/>
        </w:rPr>
      </w:pPr>
      <w:r>
        <w:rPr>
          <w:rFonts w:ascii="黑体" w:eastAsia="黑体" w:hAnsi="黑体" w:cs="黑体"/>
          <w:b/>
          <w:bCs/>
        </w:rPr>
        <w:t>六、 学校大学生创新创业训练计划专家组意见</w:t>
      </w:r>
      <w:r>
        <w:rPr>
          <w:b/>
          <w:bCs/>
        </w:rPr>
        <w:t xml:space="preserve"> </w:t>
      </w:r>
    </w:p>
    <w:tbl>
      <w:tblPr>
        <w:tblW w:w="5000" w:type="pct"/>
        <w:jc w:val="center"/>
        <w:tblCellMar>
          <w:top w:w="15" w:type="dxa"/>
          <w:left w:w="15" w:type="dxa"/>
          <w:bottom w:w="15" w:type="dxa"/>
          <w:right w:w="15" w:type="dxa"/>
        </w:tblCellMar>
        <w:tblLook w:val="04A0" w:firstRow="1" w:lastRow="0" w:firstColumn="1" w:lastColumn="0" w:noHBand="0" w:noVBand="1"/>
      </w:tblPr>
      <w:tblGrid>
        <w:gridCol w:w="9340"/>
      </w:tblGrid>
      <w:tr w:rsidR="008B175E">
        <w:trPr>
          <w:trHeight w:val="639"/>
          <w:jc w:val="center"/>
        </w:trPr>
        <w:tc>
          <w:tcPr>
            <w:tcW w:w="0" w:type="auto"/>
            <w:tcBorders>
              <w:top w:val="single" w:sz="8" w:space="0" w:color="auto"/>
              <w:left w:val="single" w:sz="8" w:space="0" w:color="auto"/>
              <w:bottom w:val="single" w:sz="8" w:space="0" w:color="auto"/>
              <w:right w:val="single" w:sz="8" w:space="0" w:color="auto"/>
            </w:tcBorders>
            <w:shd w:val="clear" w:color="auto" w:fill="auto"/>
            <w:tcMar>
              <w:top w:w="120" w:type="dxa"/>
              <w:left w:w="40" w:type="dxa"/>
              <w:bottom w:w="120" w:type="dxa"/>
              <w:right w:w="40" w:type="dxa"/>
            </w:tcMar>
            <w:vAlign w:val="center"/>
          </w:tcPr>
          <w:p w:rsidR="008B175E" w:rsidRDefault="002E66F2">
            <w:pPr>
              <w:pStyle w:val="Normal0"/>
              <w:spacing w:before="240" w:after="240"/>
              <w:ind w:left="240" w:right="240"/>
              <w:rPr>
                <w:rFonts w:hint="default"/>
              </w:rPr>
            </w:pPr>
            <w:r>
              <w:t>同意推荐</w:t>
            </w:r>
          </w:p>
          <w:p w:rsidR="008B175E" w:rsidRDefault="002E66F2">
            <w:pPr>
              <w:pStyle w:val="Normal0"/>
              <w:spacing w:before="240" w:after="40"/>
              <w:ind w:right="800"/>
              <w:jc w:val="right"/>
              <w:rPr>
                <w:rFonts w:ascii="仿宋" w:eastAsia="仿宋" w:hAnsi="仿宋" w:cs="仿宋" w:hint="default"/>
                <w:b/>
                <w:bCs/>
              </w:rPr>
            </w:pPr>
            <w:r>
              <w:rPr>
                <w:rFonts w:ascii="仿宋" w:eastAsia="仿宋" w:hAnsi="仿宋" w:cs="仿宋"/>
                <w:b/>
                <w:bCs/>
              </w:rPr>
              <w:t>负责人（签章）：</w:t>
            </w:r>
          </w:p>
          <w:p w:rsidR="008B175E" w:rsidRDefault="002E66F2">
            <w:pPr>
              <w:pStyle w:val="Normal0"/>
              <w:spacing w:before="240" w:after="40"/>
              <w:ind w:right="800"/>
              <w:jc w:val="right"/>
              <w:rPr>
                <w:rFonts w:ascii="仿宋" w:eastAsia="仿宋" w:hAnsi="仿宋" w:cs="仿宋" w:hint="default"/>
                <w:b/>
                <w:bCs/>
              </w:rPr>
            </w:pPr>
            <w:r>
              <w:rPr>
                <w:rFonts w:ascii="仿宋" w:eastAsia="仿宋" w:hAnsi="仿宋" w:cs="仿宋"/>
                <w:b/>
                <w:bCs/>
              </w:rPr>
              <w:t>  年        月        日  </w:t>
            </w:r>
          </w:p>
        </w:tc>
      </w:tr>
    </w:tbl>
    <w:p w:rsidR="008B175E" w:rsidRDefault="002E66F2">
      <w:pPr>
        <w:pStyle w:val="4"/>
        <w:keepNext/>
        <w:spacing w:line="600" w:lineRule="atLeast"/>
        <w:textAlignment w:val="center"/>
        <w:rPr>
          <w:rFonts w:ascii="黑体" w:eastAsia="黑体" w:hAnsi="黑体" w:cs="黑体" w:hint="default"/>
        </w:rPr>
      </w:pPr>
      <w:r>
        <w:rPr>
          <w:rFonts w:ascii="黑体" w:eastAsia="黑体" w:hAnsi="黑体" w:cs="黑体"/>
        </w:rPr>
        <w:t xml:space="preserve">七、 大学生创新创业训练计划领导小组审批意见 </w:t>
      </w:r>
    </w:p>
    <w:tbl>
      <w:tblPr>
        <w:tblW w:w="5000" w:type="pct"/>
        <w:jc w:val="center"/>
        <w:tblCellMar>
          <w:top w:w="15" w:type="dxa"/>
          <w:left w:w="15" w:type="dxa"/>
          <w:bottom w:w="15" w:type="dxa"/>
          <w:right w:w="15" w:type="dxa"/>
        </w:tblCellMar>
        <w:tblLook w:val="04A0" w:firstRow="1" w:lastRow="0" w:firstColumn="1" w:lastColumn="0" w:noHBand="0" w:noVBand="1"/>
      </w:tblPr>
      <w:tblGrid>
        <w:gridCol w:w="9340"/>
      </w:tblGrid>
      <w:tr w:rsidR="008B175E">
        <w:trPr>
          <w:trHeight w:val="1463"/>
          <w:jc w:val="center"/>
        </w:trPr>
        <w:tc>
          <w:tcPr>
            <w:tcW w:w="0" w:type="auto"/>
            <w:tcBorders>
              <w:top w:val="single" w:sz="8" w:space="0" w:color="auto"/>
              <w:left w:val="single" w:sz="8" w:space="0" w:color="auto"/>
              <w:bottom w:val="single" w:sz="8" w:space="0" w:color="auto"/>
              <w:right w:val="single" w:sz="8" w:space="0" w:color="auto"/>
            </w:tcBorders>
            <w:shd w:val="clear" w:color="auto" w:fill="auto"/>
            <w:tcMar>
              <w:top w:w="120" w:type="dxa"/>
              <w:left w:w="40" w:type="dxa"/>
              <w:bottom w:w="120" w:type="dxa"/>
              <w:right w:w="40" w:type="dxa"/>
            </w:tcMar>
            <w:vAlign w:val="center"/>
          </w:tcPr>
          <w:p w:rsidR="008B175E" w:rsidRDefault="002E66F2">
            <w:pPr>
              <w:pStyle w:val="Normal0"/>
              <w:spacing w:before="240" w:after="240"/>
              <w:ind w:left="240" w:right="240"/>
              <w:rPr>
                <w:rFonts w:hint="default"/>
              </w:rPr>
            </w:pPr>
            <w:r>
              <w:t>同意推荐</w:t>
            </w:r>
          </w:p>
          <w:p w:rsidR="008B175E" w:rsidRDefault="002E66F2">
            <w:pPr>
              <w:pStyle w:val="Normal0"/>
              <w:spacing w:before="240" w:after="40"/>
              <w:ind w:right="800"/>
              <w:jc w:val="right"/>
              <w:rPr>
                <w:rFonts w:ascii="仿宋" w:eastAsia="仿宋" w:hAnsi="仿宋" w:cs="仿宋" w:hint="default"/>
                <w:b/>
                <w:bCs/>
              </w:rPr>
            </w:pPr>
            <w:r>
              <w:rPr>
                <w:rFonts w:ascii="仿宋" w:eastAsia="仿宋" w:hAnsi="仿宋" w:cs="仿宋"/>
                <w:b/>
                <w:bCs/>
              </w:rPr>
              <w:t>导师（签章）：</w:t>
            </w:r>
          </w:p>
          <w:p w:rsidR="008B175E" w:rsidRDefault="002E66F2">
            <w:pPr>
              <w:pStyle w:val="Normal0"/>
              <w:spacing w:before="240" w:after="40"/>
              <w:ind w:right="800"/>
              <w:jc w:val="right"/>
              <w:rPr>
                <w:rFonts w:ascii="仿宋" w:eastAsia="仿宋" w:hAnsi="仿宋" w:cs="仿宋" w:hint="default"/>
                <w:b/>
                <w:bCs/>
              </w:rPr>
            </w:pPr>
            <w:r>
              <w:rPr>
                <w:rFonts w:ascii="仿宋" w:eastAsia="仿宋" w:hAnsi="仿宋" w:cs="仿宋"/>
                <w:b/>
                <w:bCs/>
              </w:rPr>
              <w:t>  年        月        日  </w:t>
            </w:r>
          </w:p>
        </w:tc>
      </w:tr>
    </w:tbl>
    <w:p w:rsidR="008B175E" w:rsidRDefault="008B175E">
      <w:pPr>
        <w:pStyle w:val="Normal0"/>
        <w:rPr>
          <w:rFonts w:hint="default"/>
          <w:i/>
          <w:iCs/>
        </w:rPr>
      </w:pPr>
    </w:p>
    <w:sectPr w:rsidR="008B175E">
      <w:pgSz w:w="12240" w:h="15840"/>
      <w:pgMar w:top="1440" w:right="1440" w:bottom="1440" w:left="1440" w:header="720" w:footer="720" w:gutter="0"/>
      <w:cols w:space="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274" w:rsidRDefault="00E96274" w:rsidP="00AA24F2">
      <w:pPr>
        <w:rPr>
          <w:rFonts w:hint="default"/>
        </w:rPr>
      </w:pPr>
      <w:r>
        <w:separator/>
      </w:r>
    </w:p>
  </w:endnote>
  <w:endnote w:type="continuationSeparator" w:id="0">
    <w:p w:rsidR="00E96274" w:rsidRDefault="00E96274" w:rsidP="00AA24F2">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274" w:rsidRDefault="00E96274" w:rsidP="00AA24F2">
      <w:pPr>
        <w:rPr>
          <w:rFonts w:hint="default"/>
        </w:rPr>
      </w:pPr>
      <w:r>
        <w:separator/>
      </w:r>
    </w:p>
  </w:footnote>
  <w:footnote w:type="continuationSeparator" w:id="0">
    <w:p w:rsidR="00E96274" w:rsidRDefault="00E96274" w:rsidP="00AA24F2">
      <w:pPr>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B4377"/>
    <w:multiLevelType w:val="multilevel"/>
    <w:tmpl w:val="250B4377"/>
    <w:lvl w:ilvl="0">
      <w:start w:val="1"/>
      <w:numFmt w:val="decimal"/>
      <w:lvlText w:val="（%1）"/>
      <w:lvlJc w:val="left"/>
      <w:pPr>
        <w:ind w:left="1202" w:hanging="72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 w15:restartNumberingAfterBreak="0">
    <w:nsid w:val="5CB14888"/>
    <w:multiLevelType w:val="multilevel"/>
    <w:tmpl w:val="5CB14888"/>
    <w:lvl w:ilvl="0">
      <w:start w:val="1"/>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embedSystemFonts/>
  <w:bordersDoNotSurroundHeader/>
  <w:bordersDoNotSurroundFooter/>
  <w:doNotTrackMove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JhYmU4ZTJhNTJhNjE1ZThmOGM1ODI0YWE2MGE2M2UifQ=="/>
  </w:docVars>
  <w:rsids>
    <w:rsidRoot w:val="008624CF"/>
    <w:rsid w:val="00066D1A"/>
    <w:rsid w:val="000B55C9"/>
    <w:rsid w:val="0010577F"/>
    <w:rsid w:val="0020757D"/>
    <w:rsid w:val="0025085D"/>
    <w:rsid w:val="002E66F2"/>
    <w:rsid w:val="0031568C"/>
    <w:rsid w:val="003F0288"/>
    <w:rsid w:val="00431F18"/>
    <w:rsid w:val="004545DE"/>
    <w:rsid w:val="004653CE"/>
    <w:rsid w:val="005076CB"/>
    <w:rsid w:val="00511B3D"/>
    <w:rsid w:val="00512D4A"/>
    <w:rsid w:val="00520069"/>
    <w:rsid w:val="00595159"/>
    <w:rsid w:val="005D37CF"/>
    <w:rsid w:val="005F48C1"/>
    <w:rsid w:val="0062489D"/>
    <w:rsid w:val="00627915"/>
    <w:rsid w:val="00710C07"/>
    <w:rsid w:val="007E3A4E"/>
    <w:rsid w:val="007F5C74"/>
    <w:rsid w:val="008624CF"/>
    <w:rsid w:val="0086737E"/>
    <w:rsid w:val="008B175E"/>
    <w:rsid w:val="0099542C"/>
    <w:rsid w:val="009D09D5"/>
    <w:rsid w:val="009D3E6E"/>
    <w:rsid w:val="009D5BF1"/>
    <w:rsid w:val="00A62BE9"/>
    <w:rsid w:val="00A82FE4"/>
    <w:rsid w:val="00AA24F2"/>
    <w:rsid w:val="00AA2AA9"/>
    <w:rsid w:val="00AD0286"/>
    <w:rsid w:val="00AE6095"/>
    <w:rsid w:val="00B2199A"/>
    <w:rsid w:val="00B339D1"/>
    <w:rsid w:val="00B451E3"/>
    <w:rsid w:val="00B55F3F"/>
    <w:rsid w:val="00BA0CC6"/>
    <w:rsid w:val="00BA1DE9"/>
    <w:rsid w:val="00C34891"/>
    <w:rsid w:val="00D54F16"/>
    <w:rsid w:val="00DB7C11"/>
    <w:rsid w:val="00DD66BC"/>
    <w:rsid w:val="00DF2EBE"/>
    <w:rsid w:val="00E44BA8"/>
    <w:rsid w:val="00E569B2"/>
    <w:rsid w:val="00E92DEB"/>
    <w:rsid w:val="00E96274"/>
    <w:rsid w:val="00ED375A"/>
    <w:rsid w:val="00EF6FEE"/>
    <w:rsid w:val="00F419FE"/>
    <w:rsid w:val="00F50E70"/>
    <w:rsid w:val="00F6219D"/>
    <w:rsid w:val="00F66FA1"/>
    <w:rsid w:val="00F97287"/>
    <w:rsid w:val="00FA6CC9"/>
    <w:rsid w:val="1E9A6CF6"/>
    <w:rsid w:val="256C6F12"/>
    <w:rsid w:val="25793628"/>
    <w:rsid w:val="5ACA79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A7037DC"/>
  <w15:docId w15:val="{A43A2266-A0D8-4F25-ADFF-8063145FF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99" w:qFormat="1"/>
    <w:lsdException w:name="heading 1" w:qFormat="1"/>
    <w:lsdException w:name="heading 2" w:uiPriority="9"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Note Heading" w:semiHidden="1" w:uiPriority="99" w:unhideWhenUsed="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Keyboard" w:semiHidden="1" w:unhideWhenUsed="1"/>
    <w:lsdException w:name="HTML Typewriter"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unhideWhenUsed/>
    <w:qFormat/>
    <w:rPr>
      <w:rFonts w:ascii="宋体" w:hAnsi="宋体" w:hint="eastAsia"/>
      <w:sz w:val="24"/>
      <w:szCs w:val="2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hint="default"/>
      <w:b/>
      <w:bCs/>
      <w:sz w:val="32"/>
      <w:szCs w:val="32"/>
    </w:rPr>
  </w:style>
  <w:style w:type="paragraph" w:styleId="4">
    <w:name w:val="heading 4"/>
    <w:basedOn w:val="a"/>
    <w:next w:val="a"/>
    <w:qFormat/>
    <w:pPr>
      <w:spacing w:beforeAutospacing="1"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autoRedefine/>
    <w:semiHidden/>
    <w:unhideWhenUsed/>
    <w:qFormat/>
    <w:rPr>
      <w:rFonts w:asciiTheme="majorHAnsi" w:eastAsia="黑体" w:hAnsiTheme="majorHAnsi" w:cstheme="majorBidi" w:hint="default"/>
      <w:sz w:val="20"/>
      <w:szCs w:val="20"/>
    </w:rPr>
  </w:style>
  <w:style w:type="paragraph" w:styleId="a4">
    <w:name w:val="annotation text"/>
    <w:basedOn w:val="a"/>
    <w:uiPriority w:val="99"/>
    <w:qFormat/>
  </w:style>
  <w:style w:type="paragraph" w:styleId="a5">
    <w:name w:val="Balloon Text"/>
    <w:basedOn w:val="a"/>
    <w:qFormat/>
    <w:rPr>
      <w:sz w:val="18"/>
      <w:szCs w:val="18"/>
    </w:rPr>
  </w:style>
  <w:style w:type="paragraph" w:styleId="a6">
    <w:name w:val="footer"/>
    <w:basedOn w:val="a"/>
    <w:uiPriority w:val="99"/>
    <w:qFormat/>
    <w:pPr>
      <w:tabs>
        <w:tab w:val="center" w:pos="4153"/>
        <w:tab w:val="right" w:pos="8306"/>
      </w:tabs>
      <w:snapToGrid w:val="0"/>
    </w:pPr>
    <w:rPr>
      <w:sz w:val="18"/>
      <w:szCs w:val="18"/>
    </w:rPr>
  </w:style>
  <w:style w:type="paragraph" w:styleId="a7">
    <w:name w:val="header"/>
    <w:basedOn w:val="a"/>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qFormat/>
    <w:pPr>
      <w:spacing w:before="100" w:beforeAutospacing="1" w:after="100" w:afterAutospacing="1"/>
    </w:pPr>
    <w:rPr>
      <w:rFonts w:hint="default"/>
    </w:rPr>
  </w:style>
  <w:style w:type="paragraph" w:styleId="a9">
    <w:name w:val="annotation subject"/>
    <w:basedOn w:val="a4"/>
    <w:qFormat/>
    <w:rPr>
      <w:b/>
      <w:bCs/>
    </w:rPr>
  </w:style>
  <w:style w:type="table" w:styleId="aa">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Hyperlink"/>
    <w:basedOn w:val="a0"/>
    <w:qFormat/>
    <w:rPr>
      <w:color w:val="0563C1" w:themeColor="hyperlink"/>
      <w:u w:val="single"/>
    </w:rPr>
  </w:style>
  <w:style w:type="character" w:styleId="ac">
    <w:name w:val="annotation reference"/>
    <w:basedOn w:val="a0"/>
    <w:qFormat/>
    <w:rPr>
      <w:sz w:val="21"/>
      <w:szCs w:val="21"/>
    </w:rPr>
  </w:style>
  <w:style w:type="paragraph" w:customStyle="1" w:styleId="Char">
    <w:name w:val="普通(网站) Char"/>
    <w:basedOn w:val="a"/>
    <w:qFormat/>
    <w:pPr>
      <w:spacing w:beforeAutospacing="1" w:afterAutospacing="1"/>
    </w:pPr>
  </w:style>
  <w:style w:type="character" w:customStyle="1" w:styleId="Char0">
    <w:name w:val="批注框文本 Char"/>
    <w:basedOn w:val="a0"/>
    <w:qFormat/>
    <w:rPr>
      <w:rFonts w:ascii="宋体" w:eastAsia="宋体" w:hAnsi="宋体" w:cs="Times New Roman"/>
      <w:sz w:val="18"/>
      <w:szCs w:val="18"/>
    </w:rPr>
  </w:style>
  <w:style w:type="character" w:customStyle="1" w:styleId="Char1">
    <w:name w:val="批注文字 Char"/>
    <w:basedOn w:val="a0"/>
    <w:uiPriority w:val="99"/>
    <w:qFormat/>
    <w:rPr>
      <w:rFonts w:ascii="宋体" w:eastAsia="宋体" w:hAnsi="宋体" w:cs="Times New Roman"/>
      <w:sz w:val="24"/>
      <w:szCs w:val="24"/>
    </w:rPr>
  </w:style>
  <w:style w:type="character" w:customStyle="1" w:styleId="Char2">
    <w:name w:val="批注主题 Char"/>
    <w:basedOn w:val="Char1"/>
    <w:qFormat/>
    <w:rPr>
      <w:rFonts w:ascii="宋体" w:eastAsia="宋体" w:hAnsi="宋体" w:cs="Times New Roman"/>
      <w:b/>
      <w:bCs/>
      <w:sz w:val="24"/>
      <w:szCs w:val="24"/>
    </w:rPr>
  </w:style>
  <w:style w:type="paragraph" w:customStyle="1" w:styleId="Normal0">
    <w:name w:val="Normal0"/>
    <w:uiPriority w:val="99"/>
    <w:unhideWhenUsed/>
    <w:qFormat/>
    <w:rPr>
      <w:rFonts w:ascii="宋体" w:hAnsi="宋体" w:hint="eastAsia"/>
      <w:sz w:val="24"/>
      <w:szCs w:val="24"/>
    </w:rPr>
  </w:style>
  <w:style w:type="paragraph" w:customStyle="1" w:styleId="Heading40">
    <w:name w:val="Heading40"/>
    <w:basedOn w:val="a"/>
    <w:next w:val="a"/>
    <w:qFormat/>
    <w:pPr>
      <w:spacing w:beforeAutospacing="1" w:afterAutospacing="1"/>
      <w:outlineLvl w:val="3"/>
    </w:pPr>
    <w:rPr>
      <w:b/>
      <w:bCs/>
    </w:rPr>
  </w:style>
  <w:style w:type="character" w:customStyle="1" w:styleId="DefaultParagraphFont0">
    <w:name w:val="DefaultParagraphFont0"/>
    <w:uiPriority w:val="1"/>
    <w:semiHidden/>
    <w:unhideWhenUsed/>
    <w:qFormat/>
  </w:style>
  <w:style w:type="table" w:customStyle="1" w:styleId="TableNormal0">
    <w:name w:val="TableNormal0"/>
    <w:uiPriority w:val="99"/>
    <w:semiHidden/>
    <w:unhideWhenUsed/>
    <w:qFormat/>
    <w:tblPr>
      <w:tblCellMar>
        <w:top w:w="0" w:type="dxa"/>
        <w:left w:w="108" w:type="dxa"/>
        <w:bottom w:w="0" w:type="dxa"/>
        <w:right w:w="108" w:type="dxa"/>
      </w:tblCellMar>
    </w:tblPr>
  </w:style>
  <w:style w:type="paragraph" w:customStyle="1" w:styleId="annotationtext0">
    <w:name w:val="annotationtext0"/>
    <w:basedOn w:val="a"/>
    <w:uiPriority w:val="99"/>
    <w:qFormat/>
  </w:style>
  <w:style w:type="paragraph" w:customStyle="1" w:styleId="BalloonText0">
    <w:name w:val="BalloonText0"/>
    <w:basedOn w:val="a"/>
    <w:qFormat/>
    <w:rPr>
      <w:sz w:val="18"/>
      <w:szCs w:val="18"/>
    </w:rPr>
  </w:style>
  <w:style w:type="paragraph" w:customStyle="1" w:styleId="annotationsubject0">
    <w:name w:val="annotationsubject0"/>
    <w:basedOn w:val="a4"/>
    <w:qFormat/>
    <w:rPr>
      <w:b/>
      <w:bCs/>
    </w:rPr>
  </w:style>
  <w:style w:type="character" w:customStyle="1" w:styleId="annotationreference0">
    <w:name w:val="annotationreference0"/>
    <w:basedOn w:val="a0"/>
    <w:uiPriority w:val="99"/>
    <w:qFormat/>
    <w:rPr>
      <w:sz w:val="21"/>
      <w:szCs w:val="21"/>
    </w:rPr>
  </w:style>
  <w:style w:type="paragraph" w:customStyle="1" w:styleId="Char00">
    <w:name w:val="普通(网站)Char0"/>
    <w:basedOn w:val="a"/>
    <w:qFormat/>
    <w:pPr>
      <w:spacing w:beforeAutospacing="1" w:afterAutospacing="1"/>
    </w:pPr>
  </w:style>
  <w:style w:type="character" w:customStyle="1" w:styleId="Char01">
    <w:name w:val="批注框文本Char0"/>
    <w:basedOn w:val="a0"/>
    <w:qFormat/>
    <w:rPr>
      <w:rFonts w:ascii="宋体" w:eastAsia="宋体" w:hAnsi="宋体" w:cs="Times New Roman"/>
      <w:sz w:val="18"/>
      <w:szCs w:val="18"/>
    </w:rPr>
  </w:style>
  <w:style w:type="character" w:customStyle="1" w:styleId="Char02">
    <w:name w:val="批注文字Char0"/>
    <w:basedOn w:val="a0"/>
    <w:uiPriority w:val="99"/>
    <w:qFormat/>
    <w:rPr>
      <w:rFonts w:ascii="宋体" w:eastAsia="宋体" w:hAnsi="宋体" w:cs="Times New Roman"/>
      <w:sz w:val="24"/>
      <w:szCs w:val="24"/>
    </w:rPr>
  </w:style>
  <w:style w:type="character" w:customStyle="1" w:styleId="Char03">
    <w:name w:val="批注主题Char0"/>
    <w:basedOn w:val="Char1"/>
    <w:qFormat/>
    <w:rPr>
      <w:rFonts w:ascii="宋体" w:eastAsia="宋体" w:hAnsi="宋体" w:cs="Times New Roman"/>
      <w:b/>
      <w:bCs/>
      <w:sz w:val="24"/>
      <w:szCs w:val="24"/>
    </w:rPr>
  </w:style>
  <w:style w:type="character" w:customStyle="1" w:styleId="ad">
    <w:name w:val="页眉 字符"/>
    <w:basedOn w:val="a0"/>
    <w:qFormat/>
    <w:rPr>
      <w:rFonts w:ascii="宋体" w:hAnsi="宋体"/>
      <w:sz w:val="18"/>
      <w:szCs w:val="18"/>
    </w:rPr>
  </w:style>
  <w:style w:type="character" w:customStyle="1" w:styleId="ae">
    <w:name w:val="页脚 字符"/>
    <w:basedOn w:val="a0"/>
    <w:qFormat/>
    <w:rPr>
      <w:rFonts w:ascii="宋体" w:hAnsi="宋体"/>
      <w:sz w:val="18"/>
      <w:szCs w:val="18"/>
    </w:rPr>
  </w:style>
  <w:style w:type="character" w:customStyle="1" w:styleId="af">
    <w:name w:val="批注框文本 字符"/>
    <w:basedOn w:val="a0"/>
    <w:qFormat/>
    <w:rPr>
      <w:rFonts w:ascii="宋体" w:eastAsia="宋体" w:hAnsi="宋体" w:cs="Times New Roman"/>
      <w:sz w:val="18"/>
      <w:szCs w:val="18"/>
    </w:rPr>
  </w:style>
  <w:style w:type="character" w:customStyle="1" w:styleId="af0">
    <w:name w:val="批注文字 字符"/>
    <w:basedOn w:val="a0"/>
    <w:uiPriority w:val="99"/>
    <w:qFormat/>
    <w:rPr>
      <w:rFonts w:ascii="宋体" w:eastAsia="宋体" w:hAnsi="宋体" w:cs="Times New Roman"/>
      <w:sz w:val="24"/>
      <w:szCs w:val="24"/>
    </w:rPr>
  </w:style>
  <w:style w:type="character" w:customStyle="1" w:styleId="af1">
    <w:name w:val="批注主题 字符"/>
    <w:basedOn w:val="af0"/>
    <w:qFormat/>
    <w:rPr>
      <w:rFonts w:ascii="宋体" w:eastAsia="宋体" w:hAnsi="宋体" w:cs="Times New Roman"/>
      <w:b/>
      <w:bCs/>
      <w:sz w:val="24"/>
      <w:szCs w:val="24"/>
    </w:rPr>
  </w:style>
  <w:style w:type="paragraph" w:styleId="af2">
    <w:name w:val="List Paragraph"/>
    <w:basedOn w:val="a"/>
    <w:autoRedefine/>
    <w:uiPriority w:val="99"/>
    <w:qFormat/>
    <w:pPr>
      <w:ind w:firstLineChars="200" w:firstLine="420"/>
    </w:pPr>
    <w:rPr>
      <w:rFonts w:cs="宋体" w:hint="default"/>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character" w:customStyle="1" w:styleId="c-title">
    <w:name w:val="c-title"/>
    <w:autoRedefine/>
    <w:qFormat/>
  </w:style>
  <w:style w:type="paragraph" w:customStyle="1" w:styleId="af3">
    <w:name w:val="正文字体"/>
    <w:basedOn w:val="a"/>
    <w:autoRedefine/>
    <w:qFormat/>
    <w:pPr>
      <w:ind w:firstLineChars="200" w:firstLine="420"/>
    </w:pPr>
    <w:rPr>
      <w:rFonts w:cs="宋体" w:hint="default"/>
    </w:rPr>
  </w:style>
  <w:style w:type="character" w:customStyle="1" w:styleId="style29">
    <w:name w:val="style29"/>
    <w:autoRedefine/>
    <w:qFormat/>
  </w:style>
  <w:style w:type="paragraph" w:customStyle="1" w:styleId="MTDisplayEquation">
    <w:name w:val="MTDisplayEquation"/>
    <w:basedOn w:val="a"/>
    <w:next w:val="a"/>
    <w:autoRedefine/>
    <w:qFormat/>
    <w:pPr>
      <w:tabs>
        <w:tab w:val="center" w:pos="5220"/>
        <w:tab w:val="right" w:pos="10440"/>
      </w:tabs>
      <w:topLinePunct/>
      <w:spacing w:line="300" w:lineRule="auto"/>
      <w:ind w:firstLineChars="200" w:firstLine="480"/>
      <w:jc w:val="center"/>
    </w:pPr>
    <w:rPr>
      <w:rFonts w:ascii="Times New Roman" w:hAnsi="Times New Roman" w:cs="宋体" w:hint="default"/>
      <w:i/>
      <w:iCs/>
      <w:szCs w:val="22"/>
    </w:rPr>
  </w:style>
  <w:style w:type="character" w:styleId="af4">
    <w:name w:val="Placeholder Text"/>
    <w:basedOn w:val="a0"/>
    <w:autoRedefine/>
    <w:uiPriority w:val="99"/>
    <w:semiHidden/>
    <w:qFormat/>
    <w:rPr>
      <w:color w:val="808080"/>
    </w:rPr>
  </w:style>
  <w:style w:type="paragraph" w:customStyle="1" w:styleId="af5">
    <w:name w:val="公式编号"/>
    <w:basedOn w:val="a3"/>
    <w:autoRedefine/>
    <w:qFormat/>
    <w:pPr>
      <w:jc w:val="right"/>
    </w:pPr>
    <w:rPr>
      <w:rFonts w:ascii="Times New Roman" w:eastAsia="宋体"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customXml" Target="../customXml/item13.xml"/><Relationship Id="rId18" Type="http://schemas.openxmlformats.org/officeDocument/2006/relationships/customXml" Target="../customXml/item18.xml"/><Relationship Id="rId26" Type="http://schemas.openxmlformats.org/officeDocument/2006/relationships/endnotes" Target="endnotes.xml"/><Relationship Id="rId39" Type="http://schemas.openxmlformats.org/officeDocument/2006/relationships/fontTable" Target="fontTable.xml"/><Relationship Id="rId21" Type="http://schemas.openxmlformats.org/officeDocument/2006/relationships/numbering" Target="numbering.xml"/><Relationship Id="rId34" Type="http://schemas.openxmlformats.org/officeDocument/2006/relationships/image" Target="media/image5.emf"/><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customXml" Target="../customXml/item17.xml"/><Relationship Id="rId25" Type="http://schemas.openxmlformats.org/officeDocument/2006/relationships/footnotes" Target="footnotes.xml"/><Relationship Id="rId33" Type="http://schemas.openxmlformats.org/officeDocument/2006/relationships/package" Target="embeddings/Microsoft_Visio___2.vsdx"/><Relationship Id="rId38"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customXml" Target="../customXml/item16.xml"/><Relationship Id="rId20" Type="http://schemas.openxmlformats.org/officeDocument/2006/relationships/customXml" Target="../customXml/item20.xml"/><Relationship Id="rId29" Type="http://schemas.openxmlformats.org/officeDocument/2006/relationships/package" Target="embeddings/Microsoft_Visio___.vsdx"/><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webSettings" Target="webSettings.xml"/><Relationship Id="rId32" Type="http://schemas.openxmlformats.org/officeDocument/2006/relationships/image" Target="media/image4.emf"/><Relationship Id="rId37" Type="http://schemas.openxmlformats.org/officeDocument/2006/relationships/oleObject" Target="embeddings/oleObject1.bin"/><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customXml" Target="../customXml/item15.xml"/><Relationship Id="rId23" Type="http://schemas.openxmlformats.org/officeDocument/2006/relationships/settings" Target="settings.xml"/><Relationship Id="rId28" Type="http://schemas.openxmlformats.org/officeDocument/2006/relationships/image" Target="media/image2.emf"/><Relationship Id="rId36" Type="http://schemas.openxmlformats.org/officeDocument/2006/relationships/image" Target="media/image6.png"/><Relationship Id="rId10" Type="http://schemas.openxmlformats.org/officeDocument/2006/relationships/customXml" Target="../customXml/item10.xml"/><Relationship Id="rId19" Type="http://schemas.openxmlformats.org/officeDocument/2006/relationships/customXml" Target="../customXml/item19.xml"/><Relationship Id="rId31" Type="http://schemas.openxmlformats.org/officeDocument/2006/relationships/package" Target="embeddings/Microsoft_Visio___1.vsdx"/><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styles" Target="styles.xml"/><Relationship Id="rId27" Type="http://schemas.openxmlformats.org/officeDocument/2006/relationships/image" Target="media/image1.jpeg"/><Relationship Id="rId30" Type="http://schemas.openxmlformats.org/officeDocument/2006/relationships/image" Target="media/image3.emf"/><Relationship Id="rId35" Type="http://schemas.openxmlformats.org/officeDocument/2006/relationships/package" Target="embeddings/Microsoft_Visio___3.vsdx"/><Relationship Id="rId8" Type="http://schemas.openxmlformats.org/officeDocument/2006/relationships/customXml" Target="../customXml/item8.xml"/><Relationship Id="rId3" Type="http://schemas.openxmlformats.org/officeDocument/2006/relationships/customXml" Target="../customXml/item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creator>左左</dc:creator>
  <cp:lastModifiedBy>WPS_1219054</cp:lastModifiedBy>
  <cp:revision>10</cp:revision>
  <dcterms:created xsi:type="dcterms:W3CDTF">2022-04-24T15:55:00Z</dcterms:created>
  <dcterms:modified xsi:type="dcterms:W3CDTF">2024-06-25T03:01:36Z</dcterms:modified>
</cp:coreProperties>
</file>

<file path=customXml/item2.xml><?xml version="1.0" encoding="utf-8"?>
<Properties xmlns="http://schemas.openxmlformats.org/officeDocument/2006/extended-properties" xmlns:vt="http://schemas.openxmlformats.org/officeDocument/2006/docPropsVTypes">
  <Template>Normal</Template>
  <Pages>7</Pages>
  <Words>517</Words>
  <Characters>2953</Characters>
  <Lines>24</Lines>
  <Paragraphs>6</Paragraphs>
  <TotalTime>0</TotalTime>
  <ScaleCrop>false</ScaleCrop>
  <LinksUpToDate>false</LinksUpToDate>
  <CharactersWithSpaces>3464</CharactersWithSpaces>
  <Application>WPS Office_4.2.2.6882_F1E327BC-269C-435d-A152-05C5408002CA</Application>
  <DocSecurity>0</DocSecurity>
</Properties>
</file>

<file path=customXml/item3.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y fmtid="{D5CDD505-2E9C-101B-9397-08002B2CF9AE}" pid="3" name="ICV">
    <vt:lpwstr>F4F91960CB464BBB9CB2D8C7366CE899</vt:lpwstr>
  </property>
</Properties>
</file>

<file path=customXml/item4.xml><?xml version="1.0" encoding="utf-8"?>
<Properties xmlns="http://schemas.openxmlformats.org/officeDocument/2006/extended-properties" xmlns:vt="http://schemas.openxmlformats.org/officeDocument/2006/docPropsVTypes">
  <Template>Normal.dotm</Template>
  <Pages>2</Pages>
  <Words>276</Words>
  <Characters>296</Characters>
  <Lines>19</Lines>
  <Paragraphs>17</Paragraphs>
  <TotalTime>1</TotalTime>
  <ScaleCrop>false</ScaleCrop>
  <LinksUpToDate>false</LinksUpToDate>
  <CharactersWithSpaces>555</CharactersWithSpaces>
  <Application>WPS Office_4.4.1.7360_F1E327BC-269C-435d-A152-05C5408002CA</Application>
  <DocSecurity>0</DocSecuri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2022-04-24T15:55:00Z</dcterms:created>
  <dc:creator>左左</dc:creator>
  <cp:lastModifiedBy>WPS_1219054</cp:lastModifiedBy>
  <dcterms:modified xsi:type="dcterms:W3CDTF">2022-08-04T13:45:24Z</dcterms:modified>
  <cp:revision>10</cp:revision>
</cp:coreProperties>
</file>

<file path=customXml/item6.xml><?xml version="1.0" encoding="utf-8"?>
<Properties xmlns="http://schemas.openxmlformats.org/officeDocument/2006/custom-properties" xmlns:vt="http://schemas.openxmlformats.org/officeDocument/2006/docPropsVTypes">
  <property fmtid="{D5CDD505-2E9C-101B-9397-08002B2CF9AE}" pid="2" name="KSOProductBuildVer">
    <vt:lpwstr>2052-4.2.2.6882</vt:lpwstr>
  </property>
  <property fmtid="{D5CDD505-2E9C-101B-9397-08002B2CF9AE}" pid="3" name="ICV">
    <vt:lpwstr>F4F91960CB464BBB9CB2D8C7366CE899</vt:lpwstr>
  </property>
</Properties>
</file>

<file path=customXml/item7.xml><?xml version="1.0" encoding="utf-8"?>
<Properties xmlns:vt="http://schemas.openxmlformats.org/officeDocument/2006/docPropsVTypes" xmlns="http://schemas.openxmlformats.org/officeDocument/2006/custom-properties">
  <property fmtid="{D5CDD505-2E9C-101B-9397-08002B2CF9AE}" pid="2" name="KSOProductBuildVer">
    <vt:lpstr>2052-4.2.2.6882</vt:lpstr>
  </property>
  <property fmtid="{D5CDD505-2E9C-101B-9397-08002B2CF9AE}" pid="3" name="ICV">
    <vt:lpstr>F4F91960CB464BBB9CB2D8C7366CE899</vt:lpstr>
  </property>
</Properties>
</file>

<file path=customXml/item8.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9.xml><?xml version="1.0" encoding="utf-8"?>
<Properties xmlns:vt="http://schemas.openxmlformats.org/officeDocument/2006/docPropsVTypes" xmlns="http://schemas.openxmlformats.org/officeDocument/2006/extended-properties">
  <Template>Normal.dotm</Template>
  <TotalTime>1</TotalTime>
  <Pages>2</Pages>
  <Words>276</Words>
  <Characters>296</Characters>
  <Application>WPS Office_4.4.1.7360_F1E327BC-269C-435d-A152-05C5408002CA</Application>
  <DocSecurity>0</DocSecurity>
  <Lines>19</Lines>
  <Paragraphs>17</Paragraphs>
  <CharactersWithSpaces>555</CharactersWithSpaces>
  <AppVersion>15.0000</AppVersion>
</Properties>
</file>

<file path=customXml/item10.xml><?xml version="1.0" encoding="utf-8"?>
<cp:coreProperties xmlns:cp="http://schemas.openxmlformats.org/package/2006/metadata/core-properties" xmlns:dc="http://purl.org/dc/elements/1.1/" xmlns:dcterms="http://purl.org/dc/terms/" xmlns:xsi="http://www.w3.org/2001/XMLSchema-instance">
  <dcterms:created xsi:type="dcterms:W3CDTF">2022-04-20T07:55:00Z</dcterms:created>
  <dc:creator>左左</dc:creator>
  <cp:lastModifiedBy>majinyong</cp:lastModifiedBy>
  <dcterms:modified xsi:type="dcterms:W3CDTF">2022-05-17T14:49:31Z</dcterms:modified>
  <cp:revision>8</cp:revision>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dc:creator>左左</dc:creator>
  <cp:lastModifiedBy>Supcutie Mr</cp:lastModifiedBy>
  <cp:revision>9</cp:revision>
  <dcterms:created xsi:type="dcterms:W3CDTF">2022-04-22T23:55:00Z</dcterms:created>
  <dcterms:modified xsi:type="dcterms:W3CDTF">2024-06-25T03:01:36Z</dcterms:modified>
</cp:coreProperties>
</file>

<file path=customXml/item12.xml><?xml version="1.0" encoding="utf-8"?>
<Properties xmlns:vt="http://schemas.openxmlformats.org/officeDocument/2006/docPropsVTypes" xmlns="http://schemas.openxmlformats.org/officeDocument/2006/custom-properties">
  <property fmtid="{D5CDD505-2E9C-101B-9397-08002B2CF9AE}" pid="2" name="KSOProductBuildVer">
    <vt:lpstr>2052-4.4.1.7360</vt:lpstr>
  </property>
  <property fmtid="{D5CDD505-2E9C-101B-9397-08002B2CF9AE}" pid="3" name="ICV">
    <vt:lpstr>1FA10EDBF83A1F418D969062F134BCF0</vt:lpstr>
  </property>
</Properties>
</file>

<file path=customXml/item13.xml><?xml version="1.0" encoding="utf-8"?>
<Properties xmlns="http://schemas.openxmlformats.org/officeDocument/2006/extended-properties" xmlns:vt="http://schemas.openxmlformats.org/officeDocument/2006/docPropsVTypes">
  <Template>Normal.dotm</Template>
  <TotalTime>6</TotalTime>
  <Pages>1</Pages>
  <Words>27</Words>
  <Characters>160</Characters>
  <Application>Microsoft Office Word</Application>
  <DocSecurity>0</DocSecurity>
  <Lines>1</Lines>
  <Paragraphs>1</Paragraphs>
  <ScaleCrop>false</ScaleCrop>
  <Company/>
  <LinksUpToDate>false</LinksUpToDate>
  <CharactersWithSpaces>186</CharactersWithSpaces>
  <SharedDoc>false</SharedDoc>
  <HyperlinksChanged>false</HyperlinksChanged>
  <AppVersion>16.0000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2022-04-21T07:55:00Z</dcterms:created>
  <dc:creator>左左</dc:creator>
  <cp:lastModifiedBy>哈哈哈哈</cp:lastModifiedBy>
  <dcterms:modified xsi:type="dcterms:W3CDTF">2022-05-27T18:27:58Z</dcterms:modified>
  <cp:revision>8</cp:revision>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dc:creator>左左</dc:creator>
  <cp:lastModifiedBy>Supcutie Mr</cp:lastModifiedBy>
  <cp:revision>9</cp:revision>
  <dcterms:created xsi:type="dcterms:W3CDTF">2022-04-22T23:55:00Z</dcterms:created>
  <dcterms:modified xsi:type="dcterms:W3CDTF">2022-05-28T18:14:00Z</dcterms:modified>
</cp:coreProperties>
</file>

<file path=customXml/item16.xml><?xml version="1.0" encoding="utf-8"?>
<Properties xmlns="http://schemas.openxmlformats.org/officeDocument/2006/custom-properties" xmlns:vt="http://schemas.openxmlformats.org/officeDocument/2006/docPropsVTypes">
  <property fmtid="{D5CDD505-2E9C-101B-9397-08002B2CF9AE}" pid="2" name="KSOProductBuildVer">
    <vt:lpwstr>2052-4.2.2.6882</vt:lpwstr>
  </property>
  <property fmtid="{D5CDD505-2E9C-101B-9397-08002B2CF9AE}" pid="3" name="ICV">
    <vt:lpwstr>F4F91960CB464BBB9CB2D8C7366CE899</vt:lpwstr>
  </property>
</Properties>
</file>

<file path=customXml/item17.xml><?xml version="1.0" encoding="utf-8"?>
<Properties xmlns:vt="http://schemas.openxmlformats.org/officeDocument/2006/docPropsVTypes" xmlns="http://schemas.openxmlformats.org/officeDocument/2006/extended-properties">
  <Template>Normal.dotm</Template>
  <TotalTime>6</TotalTime>
  <Pages>1</Pages>
  <Words>27</Words>
  <Characters>160</Characters>
  <Application>Microsoft Office Word</Application>
  <DocSecurity>0</DocSecurity>
  <Lines>1</Lines>
  <Paragraphs>1</Paragraphs>
  <CharactersWithSpaces>186</CharactersWithSpaces>
  <AppVersion>15.0000</AppVersion>
</Properties>
</file>

<file path=customXml/item18.xml><?xml version="1.0" encoding="utf-8"?>
<Properties xmlns="http://schemas.openxmlformats.org/officeDocument/2006/custom-properties" xmlns:vt="http://schemas.openxmlformats.org/officeDocument/2006/docPropsVTypes">
  <property fmtid="{D5CDD505-2E9C-101B-9397-08002B2CF9AE}" pid="2" name="KSOProductBuildVer">
    <vt:lpwstr>2052-4.4.1.7360</vt:lpwstr>
  </property>
  <property fmtid="{D5CDD505-2E9C-101B-9397-08002B2CF9AE}" pid="3" name="ICV">
    <vt:lpwstr>1FA10EDBF83A1F418D969062F134BCF0</vt:lpwstr>
  </property>
</Properties>
</file>

<file path=customXml/item19.xml><?xml version="1.0" encoding="utf-8"?>
<Properties xmlns="http://schemas.openxmlformats.org/officeDocument/2006/extended-properties" xmlns:vt="http://schemas.openxmlformats.org/officeDocument/2006/docPropsVTypes">
  <Template>Normal</Template>
  <Pages>7</Pages>
  <Words>517</Words>
  <Characters>2953</Characters>
  <Lines>24</Lines>
  <Paragraphs>6</Paragraphs>
  <ScaleCrop>false</ScaleCrop>
  <LinksUpToDate>false</LinksUpToDate>
  <CharactersWithSpaces>3464</CharactersWithSpaces>
  <Application>WPS Office_3.9.3.6359_F1E327BC-269C-435d-A152-05C5408002CA</Application>
  <DocSecurity>0</DocSecurity>
</Properties>
</file>

<file path=customXml/item20.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7D4A0-2888-400D-B3EE-B147BE0B9223}">
  <ds:schemaRefs>
    <ds:schemaRef ds:uri="http://schemas.openxmlformats.org/package/2006/metadata/core-properties"/>
    <ds:schemaRef ds:uri="http://purl.org/dc/elements/1.1/"/>
    <ds:schemaRef ds:uri="http://purl.org/dc/terms/"/>
    <ds:schemaRef ds:uri="http://purl.org/dc/dcmitype/"/>
  </ds:schemaRefs>
</ds:datastoreItem>
</file>

<file path=customXml/itemProps2.xml><?xml version="1.0" encoding="utf-8"?>
<ds:datastoreItem xmlns:ds="http://schemas.openxmlformats.org/officeDocument/2006/customXml" ds:itemID="{28B6BF19-95D9-4D07-A0AA-0006C904F84C}">
  <ds:schemaRefs>
    <ds:schemaRef ds:uri="http://schemas.openxmlformats.org/officeDocument/2006/extended-properties"/>
    <ds:schemaRef ds:uri="http://schemas.openxmlformats.org/officeDocument/2006/docPropsVTypes"/>
  </ds:schemaRefs>
</ds:datastoreItem>
</file>

<file path=customXml/itemProps3.xml><?xml version="1.0" encoding="utf-8"?>
<ds:datastoreItem xmlns:ds="http://schemas.openxmlformats.org/officeDocument/2006/customXml" ds:itemID="{8CB91E9C-5B04-4FC4-AEC8-3C762096CF83}">
  <ds:schemaRefs>
    <ds:schemaRef ds:uri="http://schemas.openxmlformats.org/officeDocument/2006/custom-properties"/>
    <ds:schemaRef ds:uri="http://schemas.openxmlformats.org/officeDocument/2006/docPropsVTypes"/>
  </ds:schemaRefs>
</ds:datastoreItem>
</file>

<file path=customXml/itemProps4.xml><?xml version="1.0" encoding="utf-8"?>
<ds:datastoreItem xmlns:ds="http://schemas.openxmlformats.org/officeDocument/2006/customXml" ds:itemID="{87810C71-50C2-4A06-A4F6-A7E1D3A90823}">
  <ds:schemaRefs>
    <ds:schemaRef ds:uri="http://schemas.openxmlformats.org/officeDocument/2006/extended-properties"/>
    <ds:schemaRef ds:uri="http://schemas.openxmlformats.org/officeDocument/2006/docPropsVTypes"/>
  </ds:schemaRefs>
</ds:datastoreItem>
</file>

<file path=customXml/itemProps5.xml><?xml version="1.0" encoding="utf-8"?>
<ds:datastoreItem xmlns:ds="http://schemas.openxmlformats.org/officeDocument/2006/customXml" ds:itemID="{4D3203CA-14BA-4422-A947-65235A391F2B}">
  <ds:schemaRefs>
    <ds:schemaRef ds:uri="http://schemas.openxmlformats.org/package/2006/metadata/core-properties"/>
    <ds:schemaRef ds:uri="http://purl.org/dc/elements/1.1/"/>
    <ds:schemaRef ds:uri="http://purl.org/dc/terms/"/>
    <ds:schemaRef ds:uri="http://purl.org/dc/dcmitype/"/>
  </ds:schemaRefs>
</ds:datastoreItem>
</file>

<file path=customXml/itemProps6.xml><?xml version="1.0" encoding="utf-8"?>
<ds:datastoreItem xmlns:ds="http://schemas.openxmlformats.org/officeDocument/2006/customXml" ds:itemID="{941C188D-A395-437D-BEF7-9B68F8AB7AF6}">
  <ds:schemaRefs>
    <ds:schemaRef ds:uri="http://schemas.openxmlformats.org/officeDocument/2006/custom-properties"/>
    <ds:schemaRef ds:uri="http://schemas.openxmlformats.org/officeDocument/2006/docPropsVTypes"/>
  </ds:schemaRefs>
</ds:datastoreItem>
</file>

<file path=customXml/itemProps7.xml><?xml version="1.0" encoding="utf-8"?>
<ds:datastoreItem xmlns:ds="http://schemas.openxmlformats.org/officeDocument/2006/customXml" ds:itemID="{D1E84B97-4B80-4235-BDCD-6C504FEEB12D}">
  <ds:schemaRefs>
    <ds:schemaRef ds:uri="http://schemas.openxmlformats.org/officeDocument/2006/docPropsVTypes"/>
    <ds:schemaRef ds:uri="http://schemas.openxmlformats.org/officeDocument/2006/custom-properties"/>
  </ds:schemaRefs>
</ds:datastoreItem>
</file>

<file path=customXml/itemProps8.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9.xml><?xml version="1.0" encoding="utf-8"?>
<ds:datastoreItem xmlns:ds="http://schemas.openxmlformats.org/officeDocument/2006/customXml" ds:itemID="{4E93A95B-707D-49CB-AF38-677826F23239}">
  <ds:schemaRefs>
    <ds:schemaRef ds:uri="http://schemas.openxmlformats.org/officeDocument/2006/docPropsVTypes"/>
    <ds:schemaRef ds:uri="http://schemas.openxmlformats.org/officeDocument/2006/extended-properties"/>
  </ds:schemaRefs>
</ds:datastoreItem>
</file>

<file path=customXml/itemProps10.xml><?xml version="1.0" encoding="utf-8"?>
<ds:datastoreItem xmlns:ds="http://schemas.openxmlformats.org/officeDocument/2006/customXml" ds:itemID="{39365910-EE1C-419C-8E44-0AE26B674156}">
  <ds:schemaRefs>
    <ds:schemaRef ds:uri="http://schemas.openxmlformats.org/package/2006/metadata/core-properties"/>
    <ds:schemaRef ds:uri="http://purl.org/dc/elements/1.1/"/>
    <ds:schemaRef ds:uri="http://purl.org/dc/terms/"/>
  </ds:schemaRefs>
</ds:datastoreItem>
</file>

<file path=customXml/itemProps11.xml><?xml version="1.0" encoding="utf-8"?>
<ds:datastoreItem xmlns:ds="http://schemas.openxmlformats.org/officeDocument/2006/customXml" ds:itemID="{35F190EC-3954-442E-B4B5-D1D5552CE8CA}">
  <ds:schemaRefs>
    <ds:schemaRef ds:uri="http://schemas.openxmlformats.org/package/2006/metadata/core-properties"/>
    <ds:schemaRef ds:uri="http://purl.org/dc/elements/1.1/"/>
    <ds:schemaRef ds:uri="http://purl.org/dc/terms/"/>
    <ds:schemaRef ds:uri="http://purl.org/dc/dcmitype/"/>
  </ds:schemaRefs>
</ds:datastoreItem>
</file>

<file path=customXml/itemProps12.xml><?xml version="1.0" encoding="utf-8"?>
<ds:datastoreItem xmlns:ds="http://schemas.openxmlformats.org/officeDocument/2006/customXml" ds:itemID="{BE0E0B77-3983-4649-8B4A-6EBAD818F908}">
  <ds:schemaRefs>
    <ds:schemaRef ds:uri="http://schemas.openxmlformats.org/officeDocument/2006/docPropsVTypes"/>
    <ds:schemaRef ds:uri="http://schemas.openxmlformats.org/officeDocument/2006/custom-properties"/>
  </ds:schemaRefs>
</ds:datastoreItem>
</file>

<file path=customXml/itemProps13.xml><?xml version="1.0" encoding="utf-8"?>
<ds:datastoreItem xmlns:ds="http://schemas.openxmlformats.org/officeDocument/2006/customXml" ds:itemID="{BB24712C-BAA0-4EFE-9CB4-5B16E5AF051F}">
  <ds:schemaRefs>
    <ds:schemaRef ds:uri="http://schemas.openxmlformats.org/officeDocument/2006/extended-properties"/>
    <ds:schemaRef ds:uri="http://schemas.openxmlformats.org/officeDocument/2006/docPropsVTypes"/>
  </ds:schemaRefs>
</ds:datastoreItem>
</file>

<file path=customXml/itemProps14.xml><?xml version="1.0" encoding="utf-8"?>
<ds:datastoreItem xmlns:ds="http://schemas.openxmlformats.org/officeDocument/2006/customXml" ds:itemID="{9EE49568-5728-4647-AD31-1D2A79ABF386}">
  <ds:schemaRefs>
    <ds:schemaRef ds:uri="http://schemas.openxmlformats.org/package/2006/metadata/core-properties"/>
    <ds:schemaRef ds:uri="http://purl.org/dc/elements/1.1/"/>
    <ds:schemaRef ds:uri="http://purl.org/dc/terms/"/>
    <ds:schemaRef ds:uri="http://purl.org/dc/dcmitype/"/>
  </ds:schemaRefs>
</ds:datastoreItem>
</file>

<file path=customXml/itemProps15.xml><?xml version="1.0" encoding="utf-8"?>
<ds:datastoreItem xmlns:ds="http://schemas.openxmlformats.org/officeDocument/2006/customXml" ds:itemID="{A913530E-9FBA-4D89-ACB2-4F3167D1E4F2}">
  <ds:schemaRefs>
    <ds:schemaRef ds:uri="http://schemas.openxmlformats.org/package/2006/metadata/core-properties"/>
    <ds:schemaRef ds:uri="http://purl.org/dc/elements/1.1/"/>
    <ds:schemaRef ds:uri="http://purl.org/dc/terms/"/>
    <ds:schemaRef ds:uri="http://purl.org/dc/dcmitype/"/>
  </ds:schemaRefs>
</ds:datastoreItem>
</file>

<file path=customXml/itemProps16.xml><?xml version="1.0" encoding="utf-8"?>
<ds:datastoreItem xmlns:ds="http://schemas.openxmlformats.org/officeDocument/2006/customXml" ds:itemID="{A3735E88-E5AF-4E83-9CC3-B59BA7C63824}">
  <ds:schemaRefs>
    <ds:schemaRef ds:uri="http://schemas.openxmlformats.org/officeDocument/2006/custom-properties"/>
    <ds:schemaRef ds:uri="http://schemas.openxmlformats.org/officeDocument/2006/docPropsVTypes"/>
  </ds:schemaRefs>
</ds:datastoreItem>
</file>

<file path=customXml/itemProps17.xml><?xml version="1.0" encoding="utf-8"?>
<ds:datastoreItem xmlns:ds="http://schemas.openxmlformats.org/officeDocument/2006/customXml" ds:itemID="{D21AF519-4AB7-4339-8C68-5E83AA755DC2}">
  <ds:schemaRefs>
    <ds:schemaRef ds:uri="http://schemas.openxmlformats.org/officeDocument/2006/docPropsVTypes"/>
    <ds:schemaRef ds:uri="http://schemas.openxmlformats.org/officeDocument/2006/extended-properties"/>
  </ds:schemaRefs>
</ds:datastoreItem>
</file>

<file path=customXml/itemProps18.xml><?xml version="1.0" encoding="utf-8"?>
<ds:datastoreItem xmlns:ds="http://schemas.openxmlformats.org/officeDocument/2006/customXml" ds:itemID="{BFC81C44-7C9C-4511-A554-9D8BE5DE5BFE}">
  <ds:schemaRefs>
    <ds:schemaRef ds:uri="http://schemas.openxmlformats.org/officeDocument/2006/custom-properties"/>
    <ds:schemaRef ds:uri="http://schemas.openxmlformats.org/officeDocument/2006/docPropsVTypes"/>
  </ds:schemaRefs>
</ds:datastoreItem>
</file>

<file path=customXml/itemProps19.xml><?xml version="1.0" encoding="utf-8"?>
<ds:datastoreItem xmlns:ds="http://schemas.openxmlformats.org/officeDocument/2006/customXml" ds:itemID="{F518DD37-09FD-4353-95FF-374B0FA8D641}">
  <ds:schemaRefs>
    <ds:schemaRef ds:uri="http://schemas.openxmlformats.org/officeDocument/2006/extended-properties"/>
    <ds:schemaRef ds:uri="http://schemas.openxmlformats.org/officeDocument/2006/docPropsVTypes"/>
  </ds:schemaRefs>
</ds:datastoreItem>
</file>

<file path=customXml/itemProps20.xml><?xml version="1.0" encoding="utf-8"?>
<ds:datastoreItem xmlns:ds="http://schemas.openxmlformats.org/officeDocument/2006/customXml" ds:itemID="{118BF6CA-F488-40FF-A317-CEC8AAC76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19</Pages>
  <Words>2763</Words>
  <Characters>15755</Characters>
  <Application>Microsoft Office Word</Application>
  <DocSecurity>0</DocSecurity>
  <Lines>131</Lines>
  <Paragraphs>36</Paragraphs>
  <ScaleCrop>false</ScaleCrop>
  <Company>win10com.com</Company>
  <LinksUpToDate>false</LinksUpToDate>
  <CharactersWithSpaces>18482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左左</dc:creator>
  <cp:lastModifiedBy>Windows 用户</cp:lastModifiedBy>
  <cp:revision>50</cp:revision>
  <dcterms:created xsi:type="dcterms:W3CDTF">2024-06-25T09:21:00Z</dcterms:created>
  <dcterms:modified xsi:type="dcterms:W3CDTF">2024-06-28T02:38:00Z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F4F91960CB464BBB9CB2D8C7366CE899</vt:lpwstr>
  </property>
</Properties>
</file>